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6D5CA86" w14:textId="4C9164A1" w:rsidR="000D089D" w:rsidRPr="004C2219" w:rsidRDefault="000D089D" w:rsidP="000F3AC1">
      <w:pPr>
        <w:pStyle w:val="Styl1"/>
      </w:pPr>
      <w:bookmarkStart w:id="0" w:name="_Toc169847498"/>
      <w:r w:rsidRPr="004C2219">
        <w:t>Spis treści</w:t>
      </w:r>
      <w:bookmarkEnd w:id="0"/>
    </w:p>
    <w:p w14:paraId="30B6E821" w14:textId="194A4D82" w:rsidR="00623FB4" w:rsidRDefault="00101401">
      <w:pPr>
        <w:pStyle w:val="Spistreci1"/>
        <w:rPr>
          <w:rFonts w:asciiTheme="minorHAnsi" w:eastAsiaTheme="minorEastAsia" w:hAnsiTheme="minorHAnsi" w:cstheme="minorBidi"/>
          <w:b w:val="0"/>
          <w:sz w:val="22"/>
          <w:szCs w:val="22"/>
          <w:lang w:val="pl-PL"/>
        </w:rPr>
      </w:pPr>
      <w:r w:rsidRPr="004C2219">
        <w:rPr>
          <w:b w:val="0"/>
          <w:color w:val="000000"/>
          <w:sz w:val="24"/>
          <w:szCs w:val="24"/>
        </w:rPr>
        <w:fldChar w:fldCharType="begin"/>
      </w:r>
      <w:r w:rsidRPr="004C2219">
        <w:rPr>
          <w:b w:val="0"/>
          <w:color w:val="000000"/>
          <w:sz w:val="24"/>
          <w:szCs w:val="24"/>
        </w:rPr>
        <w:instrText xml:space="preserve"> TOC \o "1-3" \h \z \u </w:instrText>
      </w:r>
      <w:r w:rsidRPr="004C2219">
        <w:rPr>
          <w:b w:val="0"/>
          <w:color w:val="000000"/>
          <w:sz w:val="24"/>
          <w:szCs w:val="24"/>
        </w:rPr>
        <w:fldChar w:fldCharType="separate"/>
      </w:r>
      <w:hyperlink w:anchor="_Toc169847498" w:history="1">
        <w:r w:rsidR="00623FB4" w:rsidRPr="00A97B4F">
          <w:rPr>
            <w:rStyle w:val="Hipercze"/>
          </w:rPr>
          <w:t>1.</w:t>
        </w:r>
        <w:r w:rsidR="00623FB4">
          <w:rPr>
            <w:rFonts w:asciiTheme="minorHAnsi" w:eastAsiaTheme="minorEastAsia" w:hAnsiTheme="minorHAnsi" w:cstheme="minorBidi"/>
            <w:b w:val="0"/>
            <w:sz w:val="22"/>
            <w:szCs w:val="22"/>
            <w:lang w:val="pl-PL"/>
          </w:rPr>
          <w:tab/>
        </w:r>
        <w:r w:rsidR="00623FB4" w:rsidRPr="00A97B4F">
          <w:rPr>
            <w:rStyle w:val="Hipercze"/>
          </w:rPr>
          <w:t>Spis treści</w:t>
        </w:r>
        <w:r w:rsidR="00623FB4">
          <w:rPr>
            <w:webHidden/>
          </w:rPr>
          <w:tab/>
        </w:r>
        <w:r w:rsidR="00623FB4">
          <w:rPr>
            <w:webHidden/>
          </w:rPr>
          <w:fldChar w:fldCharType="begin"/>
        </w:r>
        <w:r w:rsidR="00623FB4">
          <w:rPr>
            <w:webHidden/>
          </w:rPr>
          <w:instrText xml:space="preserve"> PAGEREF _Toc169847498 \h </w:instrText>
        </w:r>
        <w:r w:rsidR="00623FB4">
          <w:rPr>
            <w:webHidden/>
          </w:rPr>
        </w:r>
        <w:r w:rsidR="00623FB4">
          <w:rPr>
            <w:webHidden/>
          </w:rPr>
          <w:fldChar w:fldCharType="separate"/>
        </w:r>
        <w:r w:rsidR="003A7915">
          <w:rPr>
            <w:webHidden/>
          </w:rPr>
          <w:t>2</w:t>
        </w:r>
        <w:r w:rsidR="00623FB4">
          <w:rPr>
            <w:webHidden/>
          </w:rPr>
          <w:fldChar w:fldCharType="end"/>
        </w:r>
      </w:hyperlink>
    </w:p>
    <w:p w14:paraId="73F40DE8" w14:textId="31633AB7" w:rsidR="00623FB4" w:rsidRDefault="00040732">
      <w:pPr>
        <w:pStyle w:val="Spistreci1"/>
        <w:rPr>
          <w:rFonts w:asciiTheme="minorHAnsi" w:eastAsiaTheme="minorEastAsia" w:hAnsiTheme="minorHAnsi" w:cstheme="minorBidi"/>
          <w:b w:val="0"/>
          <w:sz w:val="22"/>
          <w:szCs w:val="22"/>
          <w:lang w:val="pl-PL"/>
        </w:rPr>
      </w:pPr>
      <w:hyperlink w:anchor="_Toc169847499" w:history="1">
        <w:r w:rsidR="00623FB4" w:rsidRPr="00A97B4F">
          <w:rPr>
            <w:rStyle w:val="Hipercze"/>
          </w:rPr>
          <w:t>2.</w:t>
        </w:r>
        <w:r w:rsidR="00623FB4">
          <w:rPr>
            <w:rFonts w:asciiTheme="minorHAnsi" w:eastAsiaTheme="minorEastAsia" w:hAnsiTheme="minorHAnsi" w:cstheme="minorBidi"/>
            <w:b w:val="0"/>
            <w:sz w:val="22"/>
            <w:szCs w:val="22"/>
            <w:lang w:val="pl-PL"/>
          </w:rPr>
          <w:tab/>
        </w:r>
        <w:r w:rsidR="00623FB4" w:rsidRPr="00A97B4F">
          <w:rPr>
            <w:rStyle w:val="Hipercze"/>
          </w:rPr>
          <w:t>Wiadomości ogólne</w:t>
        </w:r>
        <w:r w:rsidR="00623FB4">
          <w:rPr>
            <w:webHidden/>
          </w:rPr>
          <w:tab/>
        </w:r>
        <w:r w:rsidR="00623FB4">
          <w:rPr>
            <w:webHidden/>
          </w:rPr>
          <w:fldChar w:fldCharType="begin"/>
        </w:r>
        <w:r w:rsidR="00623FB4">
          <w:rPr>
            <w:webHidden/>
          </w:rPr>
          <w:instrText xml:space="preserve"> PAGEREF _Toc169847499 \h </w:instrText>
        </w:r>
        <w:r w:rsidR="00623FB4">
          <w:rPr>
            <w:webHidden/>
          </w:rPr>
        </w:r>
        <w:r w:rsidR="00623FB4">
          <w:rPr>
            <w:webHidden/>
          </w:rPr>
          <w:fldChar w:fldCharType="separate"/>
        </w:r>
        <w:r w:rsidR="003A7915">
          <w:rPr>
            <w:webHidden/>
          </w:rPr>
          <w:t>3</w:t>
        </w:r>
        <w:r w:rsidR="00623FB4">
          <w:rPr>
            <w:webHidden/>
          </w:rPr>
          <w:fldChar w:fldCharType="end"/>
        </w:r>
      </w:hyperlink>
    </w:p>
    <w:p w14:paraId="74C667E7" w14:textId="3DA603D4" w:rsidR="00623FB4" w:rsidRDefault="00040732">
      <w:pPr>
        <w:pStyle w:val="Spistreci2"/>
        <w:rPr>
          <w:rFonts w:asciiTheme="minorHAnsi" w:hAnsiTheme="minorHAnsi"/>
          <w:noProof/>
          <w:sz w:val="22"/>
        </w:rPr>
      </w:pPr>
      <w:hyperlink w:anchor="_Toc169847500" w:history="1">
        <w:r w:rsidR="00623FB4" w:rsidRPr="00A97B4F">
          <w:rPr>
            <w:rStyle w:val="Hipercze"/>
            <w:noProof/>
          </w:rPr>
          <w:t>2.1</w:t>
        </w:r>
        <w:r w:rsidR="00623FB4">
          <w:rPr>
            <w:rFonts w:asciiTheme="minorHAnsi" w:hAnsiTheme="minorHAnsi"/>
            <w:noProof/>
            <w:sz w:val="22"/>
          </w:rPr>
          <w:tab/>
        </w:r>
        <w:r w:rsidR="00623FB4" w:rsidRPr="00A97B4F">
          <w:rPr>
            <w:rStyle w:val="Hipercze"/>
            <w:noProof/>
          </w:rPr>
          <w:t>Przedmiot i zakres opracowania</w:t>
        </w:r>
        <w:r w:rsidR="00623FB4">
          <w:rPr>
            <w:noProof/>
            <w:webHidden/>
          </w:rPr>
          <w:tab/>
        </w:r>
        <w:r w:rsidR="00623FB4">
          <w:rPr>
            <w:noProof/>
            <w:webHidden/>
          </w:rPr>
          <w:fldChar w:fldCharType="begin"/>
        </w:r>
        <w:r w:rsidR="00623FB4">
          <w:rPr>
            <w:noProof/>
            <w:webHidden/>
          </w:rPr>
          <w:instrText xml:space="preserve"> PAGEREF _Toc169847500 \h </w:instrText>
        </w:r>
        <w:r w:rsidR="00623FB4">
          <w:rPr>
            <w:noProof/>
            <w:webHidden/>
          </w:rPr>
        </w:r>
        <w:r w:rsidR="00623FB4">
          <w:rPr>
            <w:noProof/>
            <w:webHidden/>
          </w:rPr>
          <w:fldChar w:fldCharType="separate"/>
        </w:r>
        <w:r w:rsidR="003A7915">
          <w:rPr>
            <w:noProof/>
            <w:webHidden/>
          </w:rPr>
          <w:t>3</w:t>
        </w:r>
        <w:r w:rsidR="00623FB4">
          <w:rPr>
            <w:noProof/>
            <w:webHidden/>
          </w:rPr>
          <w:fldChar w:fldCharType="end"/>
        </w:r>
      </w:hyperlink>
    </w:p>
    <w:p w14:paraId="7A8CF509" w14:textId="4F57D95E" w:rsidR="00623FB4" w:rsidRDefault="00040732">
      <w:pPr>
        <w:pStyle w:val="Spistreci2"/>
        <w:rPr>
          <w:rFonts w:asciiTheme="minorHAnsi" w:hAnsiTheme="minorHAnsi"/>
          <w:noProof/>
          <w:sz w:val="22"/>
        </w:rPr>
      </w:pPr>
      <w:hyperlink w:anchor="_Toc169847501" w:history="1">
        <w:r w:rsidR="00623FB4" w:rsidRPr="00A97B4F">
          <w:rPr>
            <w:rStyle w:val="Hipercze"/>
            <w:noProof/>
          </w:rPr>
          <w:t>2.2</w:t>
        </w:r>
        <w:r w:rsidR="00623FB4">
          <w:rPr>
            <w:rFonts w:asciiTheme="minorHAnsi" w:hAnsiTheme="minorHAnsi"/>
            <w:noProof/>
            <w:sz w:val="22"/>
          </w:rPr>
          <w:tab/>
        </w:r>
        <w:r w:rsidR="00623FB4" w:rsidRPr="00A97B4F">
          <w:rPr>
            <w:rStyle w:val="Hipercze"/>
            <w:noProof/>
          </w:rPr>
          <w:t>Inwestor</w:t>
        </w:r>
        <w:r w:rsidR="00623FB4">
          <w:rPr>
            <w:noProof/>
            <w:webHidden/>
          </w:rPr>
          <w:tab/>
        </w:r>
        <w:r w:rsidR="00623FB4">
          <w:rPr>
            <w:noProof/>
            <w:webHidden/>
          </w:rPr>
          <w:fldChar w:fldCharType="begin"/>
        </w:r>
        <w:r w:rsidR="00623FB4">
          <w:rPr>
            <w:noProof/>
            <w:webHidden/>
          </w:rPr>
          <w:instrText xml:space="preserve"> PAGEREF _Toc169847501 \h </w:instrText>
        </w:r>
        <w:r w:rsidR="00623FB4">
          <w:rPr>
            <w:noProof/>
            <w:webHidden/>
          </w:rPr>
        </w:r>
        <w:r w:rsidR="00623FB4">
          <w:rPr>
            <w:noProof/>
            <w:webHidden/>
          </w:rPr>
          <w:fldChar w:fldCharType="separate"/>
        </w:r>
        <w:r w:rsidR="003A7915">
          <w:rPr>
            <w:noProof/>
            <w:webHidden/>
          </w:rPr>
          <w:t>3</w:t>
        </w:r>
        <w:r w:rsidR="00623FB4">
          <w:rPr>
            <w:noProof/>
            <w:webHidden/>
          </w:rPr>
          <w:fldChar w:fldCharType="end"/>
        </w:r>
      </w:hyperlink>
    </w:p>
    <w:p w14:paraId="0CA15EAC" w14:textId="017031EA" w:rsidR="00623FB4" w:rsidRDefault="00040732">
      <w:pPr>
        <w:pStyle w:val="Spistreci2"/>
        <w:rPr>
          <w:rFonts w:asciiTheme="minorHAnsi" w:hAnsiTheme="minorHAnsi"/>
          <w:noProof/>
          <w:sz w:val="22"/>
        </w:rPr>
      </w:pPr>
      <w:hyperlink w:anchor="_Toc169847502" w:history="1">
        <w:r w:rsidR="00623FB4" w:rsidRPr="00A97B4F">
          <w:rPr>
            <w:rStyle w:val="Hipercze"/>
            <w:noProof/>
          </w:rPr>
          <w:t>2.3</w:t>
        </w:r>
        <w:r w:rsidR="00623FB4">
          <w:rPr>
            <w:rFonts w:asciiTheme="minorHAnsi" w:hAnsiTheme="minorHAnsi"/>
            <w:noProof/>
            <w:sz w:val="22"/>
          </w:rPr>
          <w:tab/>
        </w:r>
        <w:r w:rsidR="00623FB4" w:rsidRPr="00A97B4F">
          <w:rPr>
            <w:rStyle w:val="Hipercze"/>
            <w:noProof/>
          </w:rPr>
          <w:t>Wykonawca</w:t>
        </w:r>
        <w:r w:rsidR="00623FB4">
          <w:rPr>
            <w:noProof/>
            <w:webHidden/>
          </w:rPr>
          <w:tab/>
        </w:r>
        <w:r w:rsidR="00623FB4">
          <w:rPr>
            <w:noProof/>
            <w:webHidden/>
          </w:rPr>
          <w:fldChar w:fldCharType="begin"/>
        </w:r>
        <w:r w:rsidR="00623FB4">
          <w:rPr>
            <w:noProof/>
            <w:webHidden/>
          </w:rPr>
          <w:instrText xml:space="preserve"> PAGEREF _Toc169847502 \h </w:instrText>
        </w:r>
        <w:r w:rsidR="00623FB4">
          <w:rPr>
            <w:noProof/>
            <w:webHidden/>
          </w:rPr>
        </w:r>
        <w:r w:rsidR="00623FB4">
          <w:rPr>
            <w:noProof/>
            <w:webHidden/>
          </w:rPr>
          <w:fldChar w:fldCharType="separate"/>
        </w:r>
        <w:r w:rsidR="003A7915">
          <w:rPr>
            <w:noProof/>
            <w:webHidden/>
          </w:rPr>
          <w:t>3</w:t>
        </w:r>
        <w:r w:rsidR="00623FB4">
          <w:rPr>
            <w:noProof/>
            <w:webHidden/>
          </w:rPr>
          <w:fldChar w:fldCharType="end"/>
        </w:r>
      </w:hyperlink>
    </w:p>
    <w:p w14:paraId="25B99E77" w14:textId="166218E5" w:rsidR="00623FB4" w:rsidRDefault="00040732">
      <w:pPr>
        <w:pStyle w:val="Spistreci2"/>
        <w:rPr>
          <w:rFonts w:asciiTheme="minorHAnsi" w:hAnsiTheme="minorHAnsi"/>
          <w:noProof/>
          <w:sz w:val="22"/>
        </w:rPr>
      </w:pPr>
      <w:hyperlink w:anchor="_Toc169847503" w:history="1">
        <w:r w:rsidR="00623FB4" w:rsidRPr="00A97B4F">
          <w:rPr>
            <w:rStyle w:val="Hipercze"/>
            <w:noProof/>
          </w:rPr>
          <w:t>2.4</w:t>
        </w:r>
        <w:r w:rsidR="00623FB4">
          <w:rPr>
            <w:rFonts w:asciiTheme="minorHAnsi" w:hAnsiTheme="minorHAnsi"/>
            <w:noProof/>
            <w:sz w:val="22"/>
          </w:rPr>
          <w:tab/>
        </w:r>
        <w:r w:rsidR="00623FB4" w:rsidRPr="00A97B4F">
          <w:rPr>
            <w:rStyle w:val="Hipercze"/>
            <w:noProof/>
          </w:rPr>
          <w:t>Podstawa opracowania</w:t>
        </w:r>
        <w:r w:rsidR="00623FB4">
          <w:rPr>
            <w:noProof/>
            <w:webHidden/>
          </w:rPr>
          <w:tab/>
        </w:r>
        <w:r w:rsidR="00623FB4">
          <w:rPr>
            <w:noProof/>
            <w:webHidden/>
          </w:rPr>
          <w:fldChar w:fldCharType="begin"/>
        </w:r>
        <w:r w:rsidR="00623FB4">
          <w:rPr>
            <w:noProof/>
            <w:webHidden/>
          </w:rPr>
          <w:instrText xml:space="preserve"> PAGEREF _Toc169847503 \h </w:instrText>
        </w:r>
        <w:r w:rsidR="00623FB4">
          <w:rPr>
            <w:noProof/>
            <w:webHidden/>
          </w:rPr>
        </w:r>
        <w:r w:rsidR="00623FB4">
          <w:rPr>
            <w:noProof/>
            <w:webHidden/>
          </w:rPr>
          <w:fldChar w:fldCharType="separate"/>
        </w:r>
        <w:r w:rsidR="003A7915">
          <w:rPr>
            <w:noProof/>
            <w:webHidden/>
          </w:rPr>
          <w:t>4</w:t>
        </w:r>
        <w:r w:rsidR="00623FB4">
          <w:rPr>
            <w:noProof/>
            <w:webHidden/>
          </w:rPr>
          <w:fldChar w:fldCharType="end"/>
        </w:r>
      </w:hyperlink>
    </w:p>
    <w:p w14:paraId="5D00F4A0" w14:textId="5FEB371F" w:rsidR="00623FB4" w:rsidRDefault="00040732">
      <w:pPr>
        <w:pStyle w:val="Spistreci2"/>
        <w:rPr>
          <w:rFonts w:asciiTheme="minorHAnsi" w:hAnsiTheme="minorHAnsi"/>
          <w:noProof/>
          <w:sz w:val="22"/>
        </w:rPr>
      </w:pPr>
      <w:hyperlink w:anchor="_Toc169847504" w:history="1">
        <w:r w:rsidR="00623FB4" w:rsidRPr="00A97B4F">
          <w:rPr>
            <w:rStyle w:val="Hipercze"/>
            <w:noProof/>
          </w:rPr>
          <w:t>2.5</w:t>
        </w:r>
        <w:r w:rsidR="00623FB4">
          <w:rPr>
            <w:rFonts w:asciiTheme="minorHAnsi" w:hAnsiTheme="minorHAnsi"/>
            <w:noProof/>
            <w:sz w:val="22"/>
          </w:rPr>
          <w:tab/>
        </w:r>
        <w:r w:rsidR="00623FB4" w:rsidRPr="00A97B4F">
          <w:rPr>
            <w:rStyle w:val="Hipercze"/>
            <w:noProof/>
          </w:rPr>
          <w:t>Odwołania do innych dokumentów</w:t>
        </w:r>
        <w:r w:rsidR="00623FB4">
          <w:rPr>
            <w:noProof/>
            <w:webHidden/>
          </w:rPr>
          <w:tab/>
        </w:r>
        <w:r w:rsidR="00623FB4">
          <w:rPr>
            <w:noProof/>
            <w:webHidden/>
          </w:rPr>
          <w:fldChar w:fldCharType="begin"/>
        </w:r>
        <w:r w:rsidR="00623FB4">
          <w:rPr>
            <w:noProof/>
            <w:webHidden/>
          </w:rPr>
          <w:instrText xml:space="preserve"> PAGEREF _Toc169847504 \h </w:instrText>
        </w:r>
        <w:r w:rsidR="00623FB4">
          <w:rPr>
            <w:noProof/>
            <w:webHidden/>
          </w:rPr>
        </w:r>
        <w:r w:rsidR="00623FB4">
          <w:rPr>
            <w:noProof/>
            <w:webHidden/>
          </w:rPr>
          <w:fldChar w:fldCharType="separate"/>
        </w:r>
        <w:r w:rsidR="003A7915">
          <w:rPr>
            <w:noProof/>
            <w:webHidden/>
          </w:rPr>
          <w:t>5</w:t>
        </w:r>
        <w:r w:rsidR="00623FB4">
          <w:rPr>
            <w:noProof/>
            <w:webHidden/>
          </w:rPr>
          <w:fldChar w:fldCharType="end"/>
        </w:r>
      </w:hyperlink>
    </w:p>
    <w:p w14:paraId="08B57D36" w14:textId="0E8E2F92" w:rsidR="00623FB4" w:rsidRDefault="00040732">
      <w:pPr>
        <w:pStyle w:val="Spistreci1"/>
        <w:rPr>
          <w:rFonts w:asciiTheme="minorHAnsi" w:eastAsiaTheme="minorEastAsia" w:hAnsiTheme="minorHAnsi" w:cstheme="minorBidi"/>
          <w:b w:val="0"/>
          <w:sz w:val="22"/>
          <w:szCs w:val="22"/>
          <w:lang w:val="pl-PL"/>
        </w:rPr>
      </w:pPr>
      <w:hyperlink w:anchor="_Toc169847505" w:history="1">
        <w:r w:rsidR="00623FB4" w:rsidRPr="00A97B4F">
          <w:rPr>
            <w:rStyle w:val="Hipercze"/>
          </w:rPr>
          <w:t>3.</w:t>
        </w:r>
        <w:r w:rsidR="00623FB4">
          <w:rPr>
            <w:rFonts w:asciiTheme="minorHAnsi" w:eastAsiaTheme="minorEastAsia" w:hAnsiTheme="minorHAnsi" w:cstheme="minorBidi"/>
            <w:b w:val="0"/>
            <w:sz w:val="22"/>
            <w:szCs w:val="22"/>
            <w:lang w:val="pl-PL"/>
          </w:rPr>
          <w:tab/>
        </w:r>
        <w:r w:rsidR="00623FB4" w:rsidRPr="00A97B4F">
          <w:rPr>
            <w:rStyle w:val="Hipercze"/>
          </w:rPr>
          <w:t>Opis stanu istniejącego</w:t>
        </w:r>
        <w:r w:rsidR="00623FB4">
          <w:rPr>
            <w:webHidden/>
          </w:rPr>
          <w:tab/>
        </w:r>
        <w:r w:rsidR="00623FB4">
          <w:rPr>
            <w:webHidden/>
          </w:rPr>
          <w:fldChar w:fldCharType="begin"/>
        </w:r>
        <w:r w:rsidR="00623FB4">
          <w:rPr>
            <w:webHidden/>
          </w:rPr>
          <w:instrText xml:space="preserve"> PAGEREF _Toc169847505 \h </w:instrText>
        </w:r>
        <w:r w:rsidR="00623FB4">
          <w:rPr>
            <w:webHidden/>
          </w:rPr>
        </w:r>
        <w:r w:rsidR="00623FB4">
          <w:rPr>
            <w:webHidden/>
          </w:rPr>
          <w:fldChar w:fldCharType="separate"/>
        </w:r>
        <w:r w:rsidR="003A7915">
          <w:rPr>
            <w:webHidden/>
          </w:rPr>
          <w:t>6</w:t>
        </w:r>
        <w:r w:rsidR="00623FB4">
          <w:rPr>
            <w:webHidden/>
          </w:rPr>
          <w:fldChar w:fldCharType="end"/>
        </w:r>
      </w:hyperlink>
    </w:p>
    <w:p w14:paraId="3591475A" w14:textId="110F5858" w:rsidR="00623FB4" w:rsidRDefault="00040732">
      <w:pPr>
        <w:pStyle w:val="Spistreci1"/>
        <w:rPr>
          <w:rFonts w:asciiTheme="minorHAnsi" w:eastAsiaTheme="minorEastAsia" w:hAnsiTheme="minorHAnsi" w:cstheme="minorBidi"/>
          <w:b w:val="0"/>
          <w:sz w:val="22"/>
          <w:szCs w:val="22"/>
          <w:lang w:val="pl-PL"/>
        </w:rPr>
      </w:pPr>
      <w:hyperlink w:anchor="_Toc169847506" w:history="1">
        <w:r w:rsidR="00623FB4" w:rsidRPr="00A97B4F">
          <w:rPr>
            <w:rStyle w:val="Hipercze"/>
          </w:rPr>
          <w:t>4.</w:t>
        </w:r>
        <w:r w:rsidR="00623FB4">
          <w:rPr>
            <w:rFonts w:asciiTheme="minorHAnsi" w:eastAsiaTheme="minorEastAsia" w:hAnsiTheme="minorHAnsi" w:cstheme="minorBidi"/>
            <w:b w:val="0"/>
            <w:sz w:val="22"/>
            <w:szCs w:val="22"/>
            <w:lang w:val="pl-PL"/>
          </w:rPr>
          <w:tab/>
        </w:r>
        <w:r w:rsidR="00623FB4" w:rsidRPr="00A97B4F">
          <w:rPr>
            <w:rStyle w:val="Hipercze"/>
          </w:rPr>
          <w:t>Organizacja ruchu</w:t>
        </w:r>
        <w:r w:rsidR="00623FB4">
          <w:rPr>
            <w:webHidden/>
          </w:rPr>
          <w:tab/>
        </w:r>
        <w:r w:rsidR="00623FB4">
          <w:rPr>
            <w:webHidden/>
          </w:rPr>
          <w:fldChar w:fldCharType="begin"/>
        </w:r>
        <w:r w:rsidR="00623FB4">
          <w:rPr>
            <w:webHidden/>
          </w:rPr>
          <w:instrText xml:space="preserve"> PAGEREF _Toc169847506 \h </w:instrText>
        </w:r>
        <w:r w:rsidR="00623FB4">
          <w:rPr>
            <w:webHidden/>
          </w:rPr>
        </w:r>
        <w:r w:rsidR="00623FB4">
          <w:rPr>
            <w:webHidden/>
          </w:rPr>
          <w:fldChar w:fldCharType="separate"/>
        </w:r>
        <w:r w:rsidR="003A7915">
          <w:rPr>
            <w:webHidden/>
          </w:rPr>
          <w:t>14</w:t>
        </w:r>
        <w:r w:rsidR="00623FB4">
          <w:rPr>
            <w:webHidden/>
          </w:rPr>
          <w:fldChar w:fldCharType="end"/>
        </w:r>
      </w:hyperlink>
    </w:p>
    <w:p w14:paraId="216B0D28" w14:textId="2AFF4450" w:rsidR="00623FB4" w:rsidRDefault="00040732">
      <w:pPr>
        <w:pStyle w:val="Spistreci1"/>
        <w:rPr>
          <w:rFonts w:asciiTheme="minorHAnsi" w:eastAsiaTheme="minorEastAsia" w:hAnsiTheme="minorHAnsi" w:cstheme="minorBidi"/>
          <w:b w:val="0"/>
          <w:sz w:val="22"/>
          <w:szCs w:val="22"/>
          <w:lang w:val="pl-PL"/>
        </w:rPr>
      </w:pPr>
      <w:hyperlink w:anchor="_Toc169847507" w:history="1">
        <w:r w:rsidR="00623FB4" w:rsidRPr="00A97B4F">
          <w:rPr>
            <w:rStyle w:val="Hipercze"/>
          </w:rPr>
          <w:t>5.</w:t>
        </w:r>
        <w:r w:rsidR="00623FB4">
          <w:rPr>
            <w:rFonts w:asciiTheme="minorHAnsi" w:eastAsiaTheme="minorEastAsia" w:hAnsiTheme="minorHAnsi" w:cstheme="minorBidi"/>
            <w:b w:val="0"/>
            <w:sz w:val="22"/>
            <w:szCs w:val="22"/>
            <w:lang w:val="pl-PL"/>
          </w:rPr>
          <w:tab/>
        </w:r>
        <w:r w:rsidR="00623FB4" w:rsidRPr="00A97B4F">
          <w:rPr>
            <w:rStyle w:val="Hipercze"/>
          </w:rPr>
          <w:t>Sygnalizacja – założenia ogólne</w:t>
        </w:r>
        <w:r w:rsidR="00623FB4">
          <w:rPr>
            <w:webHidden/>
          </w:rPr>
          <w:tab/>
        </w:r>
        <w:r w:rsidR="00623FB4">
          <w:rPr>
            <w:webHidden/>
          </w:rPr>
          <w:fldChar w:fldCharType="begin"/>
        </w:r>
        <w:r w:rsidR="00623FB4">
          <w:rPr>
            <w:webHidden/>
          </w:rPr>
          <w:instrText xml:space="preserve"> PAGEREF _Toc169847507 \h </w:instrText>
        </w:r>
        <w:r w:rsidR="00623FB4">
          <w:rPr>
            <w:webHidden/>
          </w:rPr>
        </w:r>
        <w:r w:rsidR="00623FB4">
          <w:rPr>
            <w:webHidden/>
          </w:rPr>
          <w:fldChar w:fldCharType="separate"/>
        </w:r>
        <w:r w:rsidR="003A7915">
          <w:rPr>
            <w:webHidden/>
          </w:rPr>
          <w:t>15</w:t>
        </w:r>
        <w:r w:rsidR="00623FB4">
          <w:rPr>
            <w:webHidden/>
          </w:rPr>
          <w:fldChar w:fldCharType="end"/>
        </w:r>
      </w:hyperlink>
    </w:p>
    <w:p w14:paraId="22E4799F" w14:textId="157A1E86" w:rsidR="00623FB4" w:rsidRDefault="00040732">
      <w:pPr>
        <w:pStyle w:val="Spistreci2"/>
        <w:rPr>
          <w:rFonts w:asciiTheme="minorHAnsi" w:hAnsiTheme="minorHAnsi"/>
          <w:noProof/>
          <w:sz w:val="22"/>
        </w:rPr>
      </w:pPr>
      <w:hyperlink w:anchor="_Toc169847508" w:history="1">
        <w:r w:rsidR="00623FB4" w:rsidRPr="00A97B4F">
          <w:rPr>
            <w:rStyle w:val="Hipercze"/>
            <w:noProof/>
          </w:rPr>
          <w:t>5.1</w:t>
        </w:r>
        <w:r w:rsidR="00623FB4">
          <w:rPr>
            <w:rFonts w:asciiTheme="minorHAnsi" w:hAnsiTheme="minorHAnsi"/>
            <w:noProof/>
            <w:sz w:val="22"/>
          </w:rPr>
          <w:tab/>
        </w:r>
        <w:r w:rsidR="00623FB4" w:rsidRPr="00A97B4F">
          <w:rPr>
            <w:rStyle w:val="Hipercze"/>
            <w:noProof/>
          </w:rPr>
          <w:t>Praca skrzyżowania w systemie sterowania ruchem SCATS</w:t>
        </w:r>
        <w:r w:rsidR="00623FB4">
          <w:rPr>
            <w:noProof/>
            <w:webHidden/>
          </w:rPr>
          <w:tab/>
        </w:r>
        <w:r w:rsidR="00623FB4">
          <w:rPr>
            <w:noProof/>
            <w:webHidden/>
          </w:rPr>
          <w:fldChar w:fldCharType="begin"/>
        </w:r>
        <w:r w:rsidR="00623FB4">
          <w:rPr>
            <w:noProof/>
            <w:webHidden/>
          </w:rPr>
          <w:instrText xml:space="preserve"> PAGEREF _Toc169847508 \h </w:instrText>
        </w:r>
        <w:r w:rsidR="00623FB4">
          <w:rPr>
            <w:noProof/>
            <w:webHidden/>
          </w:rPr>
        </w:r>
        <w:r w:rsidR="00623FB4">
          <w:rPr>
            <w:noProof/>
            <w:webHidden/>
          </w:rPr>
          <w:fldChar w:fldCharType="separate"/>
        </w:r>
        <w:r w:rsidR="003A7915">
          <w:rPr>
            <w:noProof/>
            <w:webHidden/>
          </w:rPr>
          <w:t>15</w:t>
        </w:r>
        <w:r w:rsidR="00623FB4">
          <w:rPr>
            <w:noProof/>
            <w:webHidden/>
          </w:rPr>
          <w:fldChar w:fldCharType="end"/>
        </w:r>
      </w:hyperlink>
    </w:p>
    <w:p w14:paraId="321A842E" w14:textId="3EE615D6" w:rsidR="00623FB4" w:rsidRDefault="00040732">
      <w:pPr>
        <w:pStyle w:val="Spistreci3"/>
        <w:tabs>
          <w:tab w:val="left" w:pos="1600"/>
          <w:tab w:val="right" w:leader="dot" w:pos="9060"/>
        </w:tabs>
        <w:rPr>
          <w:rFonts w:asciiTheme="minorHAnsi" w:hAnsiTheme="minorHAnsi"/>
          <w:i w:val="0"/>
          <w:noProof/>
          <w:sz w:val="22"/>
        </w:rPr>
      </w:pPr>
      <w:hyperlink w:anchor="_Toc169847509" w:history="1">
        <w:r w:rsidR="00623FB4" w:rsidRPr="00A97B4F">
          <w:rPr>
            <w:rStyle w:val="Hipercze"/>
            <w:noProof/>
          </w:rPr>
          <w:t>5.1.1</w:t>
        </w:r>
        <w:r w:rsidR="00623FB4">
          <w:rPr>
            <w:rFonts w:asciiTheme="minorHAnsi" w:hAnsiTheme="minorHAnsi"/>
            <w:i w:val="0"/>
            <w:noProof/>
            <w:sz w:val="22"/>
          </w:rPr>
          <w:tab/>
        </w:r>
        <w:r w:rsidR="00623FB4" w:rsidRPr="00A97B4F">
          <w:rPr>
            <w:rStyle w:val="Hipercze"/>
            <w:noProof/>
          </w:rPr>
          <w:t>Ogólna charakterystyka systemu</w:t>
        </w:r>
        <w:r w:rsidR="00623FB4">
          <w:rPr>
            <w:noProof/>
            <w:webHidden/>
          </w:rPr>
          <w:tab/>
        </w:r>
        <w:r w:rsidR="00623FB4">
          <w:rPr>
            <w:noProof/>
            <w:webHidden/>
          </w:rPr>
          <w:fldChar w:fldCharType="begin"/>
        </w:r>
        <w:r w:rsidR="00623FB4">
          <w:rPr>
            <w:noProof/>
            <w:webHidden/>
          </w:rPr>
          <w:instrText xml:space="preserve"> PAGEREF _Toc169847509 \h </w:instrText>
        </w:r>
        <w:r w:rsidR="00623FB4">
          <w:rPr>
            <w:noProof/>
            <w:webHidden/>
          </w:rPr>
        </w:r>
        <w:r w:rsidR="00623FB4">
          <w:rPr>
            <w:noProof/>
            <w:webHidden/>
          </w:rPr>
          <w:fldChar w:fldCharType="separate"/>
        </w:r>
        <w:r w:rsidR="003A7915">
          <w:rPr>
            <w:noProof/>
            <w:webHidden/>
          </w:rPr>
          <w:t>15</w:t>
        </w:r>
        <w:r w:rsidR="00623FB4">
          <w:rPr>
            <w:noProof/>
            <w:webHidden/>
          </w:rPr>
          <w:fldChar w:fldCharType="end"/>
        </w:r>
      </w:hyperlink>
    </w:p>
    <w:p w14:paraId="3E4DB420" w14:textId="0F6A0E38" w:rsidR="00623FB4" w:rsidRDefault="00040732">
      <w:pPr>
        <w:pStyle w:val="Spistreci3"/>
        <w:tabs>
          <w:tab w:val="left" w:pos="1600"/>
          <w:tab w:val="right" w:leader="dot" w:pos="9060"/>
        </w:tabs>
        <w:rPr>
          <w:rFonts w:asciiTheme="minorHAnsi" w:hAnsiTheme="minorHAnsi"/>
          <w:i w:val="0"/>
          <w:noProof/>
          <w:sz w:val="22"/>
        </w:rPr>
      </w:pPr>
      <w:hyperlink w:anchor="_Toc169847510" w:history="1">
        <w:r w:rsidR="00623FB4" w:rsidRPr="00A97B4F">
          <w:rPr>
            <w:rStyle w:val="Hipercze"/>
            <w:noProof/>
          </w:rPr>
          <w:t>5.1.2</w:t>
        </w:r>
        <w:r w:rsidR="00623FB4">
          <w:rPr>
            <w:rFonts w:asciiTheme="minorHAnsi" w:hAnsiTheme="minorHAnsi"/>
            <w:i w:val="0"/>
            <w:noProof/>
            <w:sz w:val="22"/>
          </w:rPr>
          <w:tab/>
        </w:r>
        <w:r w:rsidR="00623FB4" w:rsidRPr="00A97B4F">
          <w:rPr>
            <w:rStyle w:val="Hipercze"/>
            <w:noProof/>
          </w:rPr>
          <w:t>Tryby pracy</w:t>
        </w:r>
        <w:r w:rsidR="00623FB4">
          <w:rPr>
            <w:noProof/>
            <w:webHidden/>
          </w:rPr>
          <w:tab/>
        </w:r>
        <w:r w:rsidR="00623FB4">
          <w:rPr>
            <w:noProof/>
            <w:webHidden/>
          </w:rPr>
          <w:fldChar w:fldCharType="begin"/>
        </w:r>
        <w:r w:rsidR="00623FB4">
          <w:rPr>
            <w:noProof/>
            <w:webHidden/>
          </w:rPr>
          <w:instrText xml:space="preserve"> PAGEREF _Toc169847510 \h </w:instrText>
        </w:r>
        <w:r w:rsidR="00623FB4">
          <w:rPr>
            <w:noProof/>
            <w:webHidden/>
          </w:rPr>
        </w:r>
        <w:r w:rsidR="00623FB4">
          <w:rPr>
            <w:noProof/>
            <w:webHidden/>
          </w:rPr>
          <w:fldChar w:fldCharType="separate"/>
        </w:r>
        <w:r w:rsidR="003A7915">
          <w:rPr>
            <w:noProof/>
            <w:webHidden/>
          </w:rPr>
          <w:t>15</w:t>
        </w:r>
        <w:r w:rsidR="00623FB4">
          <w:rPr>
            <w:noProof/>
            <w:webHidden/>
          </w:rPr>
          <w:fldChar w:fldCharType="end"/>
        </w:r>
      </w:hyperlink>
    </w:p>
    <w:p w14:paraId="4603FA2E" w14:textId="6D954F0B" w:rsidR="00623FB4" w:rsidRDefault="00040732">
      <w:pPr>
        <w:pStyle w:val="Spistreci3"/>
        <w:tabs>
          <w:tab w:val="left" w:pos="1600"/>
          <w:tab w:val="right" w:leader="dot" w:pos="9060"/>
        </w:tabs>
        <w:rPr>
          <w:rFonts w:asciiTheme="minorHAnsi" w:hAnsiTheme="minorHAnsi"/>
          <w:i w:val="0"/>
          <w:noProof/>
          <w:sz w:val="22"/>
        </w:rPr>
      </w:pPr>
      <w:hyperlink w:anchor="_Toc169847511" w:history="1">
        <w:r w:rsidR="00623FB4" w:rsidRPr="00A97B4F">
          <w:rPr>
            <w:rStyle w:val="Hipercze"/>
            <w:noProof/>
          </w:rPr>
          <w:t>5.1.3</w:t>
        </w:r>
        <w:r w:rsidR="00623FB4">
          <w:rPr>
            <w:rFonts w:asciiTheme="minorHAnsi" w:hAnsiTheme="minorHAnsi"/>
            <w:i w:val="0"/>
            <w:noProof/>
            <w:sz w:val="22"/>
          </w:rPr>
          <w:tab/>
        </w:r>
        <w:r w:rsidR="00623FB4" w:rsidRPr="00A97B4F">
          <w:rPr>
            <w:rStyle w:val="Hipercze"/>
            <w:noProof/>
          </w:rPr>
          <w:t>Flagi systemowe XSF</w:t>
        </w:r>
        <w:r w:rsidR="00623FB4">
          <w:rPr>
            <w:noProof/>
            <w:webHidden/>
          </w:rPr>
          <w:tab/>
        </w:r>
        <w:r w:rsidR="00623FB4">
          <w:rPr>
            <w:noProof/>
            <w:webHidden/>
          </w:rPr>
          <w:fldChar w:fldCharType="begin"/>
        </w:r>
        <w:r w:rsidR="00623FB4">
          <w:rPr>
            <w:noProof/>
            <w:webHidden/>
          </w:rPr>
          <w:instrText xml:space="preserve"> PAGEREF _Toc169847511 \h </w:instrText>
        </w:r>
        <w:r w:rsidR="00623FB4">
          <w:rPr>
            <w:noProof/>
            <w:webHidden/>
          </w:rPr>
        </w:r>
        <w:r w:rsidR="00623FB4">
          <w:rPr>
            <w:noProof/>
            <w:webHidden/>
          </w:rPr>
          <w:fldChar w:fldCharType="separate"/>
        </w:r>
        <w:r w:rsidR="003A7915">
          <w:rPr>
            <w:noProof/>
            <w:webHidden/>
          </w:rPr>
          <w:t>16</w:t>
        </w:r>
        <w:r w:rsidR="00623FB4">
          <w:rPr>
            <w:noProof/>
            <w:webHidden/>
          </w:rPr>
          <w:fldChar w:fldCharType="end"/>
        </w:r>
      </w:hyperlink>
    </w:p>
    <w:p w14:paraId="21A18649" w14:textId="4F687001" w:rsidR="00623FB4" w:rsidRDefault="00040732">
      <w:pPr>
        <w:pStyle w:val="Spistreci2"/>
        <w:rPr>
          <w:rFonts w:asciiTheme="minorHAnsi" w:hAnsiTheme="minorHAnsi"/>
          <w:noProof/>
          <w:sz w:val="22"/>
        </w:rPr>
      </w:pPr>
      <w:hyperlink w:anchor="_Toc169847512" w:history="1">
        <w:r w:rsidR="00623FB4" w:rsidRPr="00A97B4F">
          <w:rPr>
            <w:rStyle w:val="Hipercze"/>
            <w:noProof/>
          </w:rPr>
          <w:t>5.2</w:t>
        </w:r>
        <w:r w:rsidR="00623FB4">
          <w:rPr>
            <w:rFonts w:asciiTheme="minorHAnsi" w:hAnsiTheme="minorHAnsi"/>
            <w:noProof/>
            <w:sz w:val="22"/>
          </w:rPr>
          <w:tab/>
        </w:r>
        <w:r w:rsidR="00623FB4" w:rsidRPr="00A97B4F">
          <w:rPr>
            <w:rStyle w:val="Hipercze"/>
            <w:noProof/>
          </w:rPr>
          <w:t>Projektowane zmiany na skrzyżowaniu</w:t>
        </w:r>
        <w:r w:rsidR="00623FB4">
          <w:rPr>
            <w:noProof/>
            <w:webHidden/>
          </w:rPr>
          <w:tab/>
        </w:r>
        <w:r w:rsidR="00623FB4">
          <w:rPr>
            <w:noProof/>
            <w:webHidden/>
          </w:rPr>
          <w:fldChar w:fldCharType="begin"/>
        </w:r>
        <w:r w:rsidR="00623FB4">
          <w:rPr>
            <w:noProof/>
            <w:webHidden/>
          </w:rPr>
          <w:instrText xml:space="preserve"> PAGEREF _Toc169847512 \h </w:instrText>
        </w:r>
        <w:r w:rsidR="00623FB4">
          <w:rPr>
            <w:noProof/>
            <w:webHidden/>
          </w:rPr>
        </w:r>
        <w:r w:rsidR="00623FB4">
          <w:rPr>
            <w:noProof/>
            <w:webHidden/>
          </w:rPr>
          <w:fldChar w:fldCharType="separate"/>
        </w:r>
        <w:r w:rsidR="003A7915">
          <w:rPr>
            <w:noProof/>
            <w:webHidden/>
          </w:rPr>
          <w:t>17</w:t>
        </w:r>
        <w:r w:rsidR="00623FB4">
          <w:rPr>
            <w:noProof/>
            <w:webHidden/>
          </w:rPr>
          <w:fldChar w:fldCharType="end"/>
        </w:r>
      </w:hyperlink>
    </w:p>
    <w:p w14:paraId="4CA9749D" w14:textId="5EA341E6" w:rsidR="00623FB4" w:rsidRDefault="00040732">
      <w:pPr>
        <w:pStyle w:val="Spistreci2"/>
        <w:rPr>
          <w:rFonts w:asciiTheme="minorHAnsi" w:hAnsiTheme="minorHAnsi"/>
          <w:noProof/>
          <w:sz w:val="22"/>
        </w:rPr>
      </w:pPr>
      <w:hyperlink w:anchor="_Toc169847513" w:history="1">
        <w:r w:rsidR="00623FB4" w:rsidRPr="00A97B4F">
          <w:rPr>
            <w:rStyle w:val="Hipercze"/>
            <w:noProof/>
          </w:rPr>
          <w:t>5.3</w:t>
        </w:r>
        <w:r w:rsidR="00623FB4">
          <w:rPr>
            <w:rFonts w:asciiTheme="minorHAnsi" w:hAnsiTheme="minorHAnsi"/>
            <w:noProof/>
            <w:sz w:val="22"/>
          </w:rPr>
          <w:tab/>
        </w:r>
        <w:r w:rsidR="00623FB4" w:rsidRPr="00A97B4F">
          <w:rPr>
            <w:rStyle w:val="Hipercze"/>
            <w:noProof/>
          </w:rPr>
          <w:t>Harmonogram pracy sygnalizacji</w:t>
        </w:r>
        <w:r w:rsidR="00623FB4">
          <w:rPr>
            <w:noProof/>
            <w:webHidden/>
          </w:rPr>
          <w:tab/>
        </w:r>
        <w:r w:rsidR="00623FB4">
          <w:rPr>
            <w:noProof/>
            <w:webHidden/>
          </w:rPr>
          <w:fldChar w:fldCharType="begin"/>
        </w:r>
        <w:r w:rsidR="00623FB4">
          <w:rPr>
            <w:noProof/>
            <w:webHidden/>
          </w:rPr>
          <w:instrText xml:space="preserve"> PAGEREF _Toc169847513 \h </w:instrText>
        </w:r>
        <w:r w:rsidR="00623FB4">
          <w:rPr>
            <w:noProof/>
            <w:webHidden/>
          </w:rPr>
        </w:r>
        <w:r w:rsidR="00623FB4">
          <w:rPr>
            <w:noProof/>
            <w:webHidden/>
          </w:rPr>
          <w:fldChar w:fldCharType="separate"/>
        </w:r>
        <w:r w:rsidR="003A7915">
          <w:rPr>
            <w:noProof/>
            <w:webHidden/>
          </w:rPr>
          <w:t>17</w:t>
        </w:r>
        <w:r w:rsidR="00623FB4">
          <w:rPr>
            <w:noProof/>
            <w:webHidden/>
          </w:rPr>
          <w:fldChar w:fldCharType="end"/>
        </w:r>
      </w:hyperlink>
    </w:p>
    <w:p w14:paraId="1BEB7990" w14:textId="59997B07" w:rsidR="00623FB4" w:rsidRDefault="00040732">
      <w:pPr>
        <w:pStyle w:val="Spistreci2"/>
        <w:rPr>
          <w:rFonts w:asciiTheme="minorHAnsi" w:hAnsiTheme="minorHAnsi"/>
          <w:noProof/>
          <w:sz w:val="22"/>
        </w:rPr>
      </w:pPr>
      <w:hyperlink w:anchor="_Toc169847514" w:history="1">
        <w:r w:rsidR="00623FB4" w:rsidRPr="00A97B4F">
          <w:rPr>
            <w:rStyle w:val="Hipercze"/>
            <w:noProof/>
          </w:rPr>
          <w:t>5.4</w:t>
        </w:r>
        <w:r w:rsidR="00623FB4">
          <w:rPr>
            <w:rFonts w:asciiTheme="minorHAnsi" w:hAnsiTheme="minorHAnsi"/>
            <w:noProof/>
            <w:sz w:val="22"/>
          </w:rPr>
          <w:tab/>
        </w:r>
        <w:r w:rsidR="00623FB4" w:rsidRPr="00A97B4F">
          <w:rPr>
            <w:rStyle w:val="Hipercze"/>
            <w:noProof/>
          </w:rPr>
          <w:t>Parametry bezpieczeństwa sygnalizacji</w:t>
        </w:r>
        <w:r w:rsidR="00623FB4">
          <w:rPr>
            <w:noProof/>
            <w:webHidden/>
          </w:rPr>
          <w:tab/>
        </w:r>
        <w:r w:rsidR="00623FB4">
          <w:rPr>
            <w:noProof/>
            <w:webHidden/>
          </w:rPr>
          <w:fldChar w:fldCharType="begin"/>
        </w:r>
        <w:r w:rsidR="00623FB4">
          <w:rPr>
            <w:noProof/>
            <w:webHidden/>
          </w:rPr>
          <w:instrText xml:space="preserve"> PAGEREF _Toc169847514 \h </w:instrText>
        </w:r>
        <w:r w:rsidR="00623FB4">
          <w:rPr>
            <w:noProof/>
            <w:webHidden/>
          </w:rPr>
        </w:r>
        <w:r w:rsidR="00623FB4">
          <w:rPr>
            <w:noProof/>
            <w:webHidden/>
          </w:rPr>
          <w:fldChar w:fldCharType="separate"/>
        </w:r>
        <w:r w:rsidR="003A7915">
          <w:rPr>
            <w:noProof/>
            <w:webHidden/>
          </w:rPr>
          <w:t>18</w:t>
        </w:r>
        <w:r w:rsidR="00623FB4">
          <w:rPr>
            <w:noProof/>
            <w:webHidden/>
          </w:rPr>
          <w:fldChar w:fldCharType="end"/>
        </w:r>
      </w:hyperlink>
    </w:p>
    <w:p w14:paraId="33A34A93" w14:textId="717975C8" w:rsidR="00623FB4" w:rsidRDefault="00040732">
      <w:pPr>
        <w:pStyle w:val="Spistreci3"/>
        <w:tabs>
          <w:tab w:val="left" w:pos="1600"/>
          <w:tab w:val="right" w:leader="dot" w:pos="9060"/>
        </w:tabs>
        <w:rPr>
          <w:rFonts w:asciiTheme="minorHAnsi" w:hAnsiTheme="minorHAnsi"/>
          <w:i w:val="0"/>
          <w:noProof/>
          <w:sz w:val="22"/>
        </w:rPr>
      </w:pPr>
      <w:hyperlink w:anchor="_Toc169847515" w:history="1">
        <w:r w:rsidR="00623FB4" w:rsidRPr="00A97B4F">
          <w:rPr>
            <w:rStyle w:val="Hipercze"/>
            <w:noProof/>
          </w:rPr>
          <w:t>5.4.1</w:t>
        </w:r>
        <w:r w:rsidR="00623FB4">
          <w:rPr>
            <w:rFonts w:asciiTheme="minorHAnsi" w:hAnsiTheme="minorHAnsi"/>
            <w:i w:val="0"/>
            <w:noProof/>
            <w:sz w:val="22"/>
          </w:rPr>
          <w:tab/>
        </w:r>
        <w:r w:rsidR="00623FB4" w:rsidRPr="00A97B4F">
          <w:rPr>
            <w:rStyle w:val="Hipercze"/>
            <w:noProof/>
          </w:rPr>
          <w:t>Minimalne czasy zielone</w:t>
        </w:r>
        <w:r w:rsidR="00623FB4">
          <w:rPr>
            <w:noProof/>
            <w:webHidden/>
          </w:rPr>
          <w:tab/>
        </w:r>
        <w:r w:rsidR="00623FB4">
          <w:rPr>
            <w:noProof/>
            <w:webHidden/>
          </w:rPr>
          <w:fldChar w:fldCharType="begin"/>
        </w:r>
        <w:r w:rsidR="00623FB4">
          <w:rPr>
            <w:noProof/>
            <w:webHidden/>
          </w:rPr>
          <w:instrText xml:space="preserve"> PAGEREF _Toc169847515 \h </w:instrText>
        </w:r>
        <w:r w:rsidR="00623FB4">
          <w:rPr>
            <w:noProof/>
            <w:webHidden/>
          </w:rPr>
        </w:r>
        <w:r w:rsidR="00623FB4">
          <w:rPr>
            <w:noProof/>
            <w:webHidden/>
          </w:rPr>
          <w:fldChar w:fldCharType="separate"/>
        </w:r>
        <w:r w:rsidR="003A7915">
          <w:rPr>
            <w:noProof/>
            <w:webHidden/>
          </w:rPr>
          <w:t>18</w:t>
        </w:r>
        <w:r w:rsidR="00623FB4">
          <w:rPr>
            <w:noProof/>
            <w:webHidden/>
          </w:rPr>
          <w:fldChar w:fldCharType="end"/>
        </w:r>
      </w:hyperlink>
    </w:p>
    <w:p w14:paraId="1A70CB43" w14:textId="69913C14" w:rsidR="00623FB4" w:rsidRDefault="00040732">
      <w:pPr>
        <w:pStyle w:val="Spistreci3"/>
        <w:tabs>
          <w:tab w:val="left" w:pos="1600"/>
          <w:tab w:val="right" w:leader="dot" w:pos="9060"/>
        </w:tabs>
        <w:rPr>
          <w:rFonts w:asciiTheme="minorHAnsi" w:hAnsiTheme="minorHAnsi"/>
          <w:i w:val="0"/>
          <w:noProof/>
          <w:sz w:val="22"/>
        </w:rPr>
      </w:pPr>
      <w:hyperlink w:anchor="_Toc169847516" w:history="1">
        <w:r w:rsidR="00623FB4" w:rsidRPr="00A97B4F">
          <w:rPr>
            <w:rStyle w:val="Hipercze"/>
            <w:noProof/>
          </w:rPr>
          <w:t>5.4.2</w:t>
        </w:r>
        <w:r w:rsidR="00623FB4">
          <w:rPr>
            <w:rFonts w:asciiTheme="minorHAnsi" w:hAnsiTheme="minorHAnsi"/>
            <w:i w:val="0"/>
            <w:noProof/>
            <w:sz w:val="22"/>
          </w:rPr>
          <w:tab/>
        </w:r>
        <w:r w:rsidR="00623FB4" w:rsidRPr="00A97B4F">
          <w:rPr>
            <w:rStyle w:val="Hipercze"/>
            <w:noProof/>
          </w:rPr>
          <w:t>Czasy międzyzielone</w:t>
        </w:r>
        <w:r w:rsidR="00623FB4">
          <w:rPr>
            <w:noProof/>
            <w:webHidden/>
          </w:rPr>
          <w:tab/>
        </w:r>
        <w:r w:rsidR="00623FB4">
          <w:rPr>
            <w:noProof/>
            <w:webHidden/>
          </w:rPr>
          <w:fldChar w:fldCharType="begin"/>
        </w:r>
        <w:r w:rsidR="00623FB4">
          <w:rPr>
            <w:noProof/>
            <w:webHidden/>
          </w:rPr>
          <w:instrText xml:space="preserve"> PAGEREF _Toc169847516 \h </w:instrText>
        </w:r>
        <w:r w:rsidR="00623FB4">
          <w:rPr>
            <w:noProof/>
            <w:webHidden/>
          </w:rPr>
        </w:r>
        <w:r w:rsidR="00623FB4">
          <w:rPr>
            <w:noProof/>
            <w:webHidden/>
          </w:rPr>
          <w:fldChar w:fldCharType="separate"/>
        </w:r>
        <w:r w:rsidR="003A7915">
          <w:rPr>
            <w:noProof/>
            <w:webHidden/>
          </w:rPr>
          <w:t>19</w:t>
        </w:r>
        <w:r w:rsidR="00623FB4">
          <w:rPr>
            <w:noProof/>
            <w:webHidden/>
          </w:rPr>
          <w:fldChar w:fldCharType="end"/>
        </w:r>
      </w:hyperlink>
    </w:p>
    <w:p w14:paraId="7432855B" w14:textId="303C2AD8" w:rsidR="00623FB4" w:rsidRDefault="00040732">
      <w:pPr>
        <w:pStyle w:val="Spistreci2"/>
        <w:rPr>
          <w:rFonts w:asciiTheme="minorHAnsi" w:hAnsiTheme="minorHAnsi"/>
          <w:noProof/>
          <w:sz w:val="22"/>
        </w:rPr>
      </w:pPr>
      <w:hyperlink w:anchor="_Toc169847517" w:history="1">
        <w:r w:rsidR="00623FB4" w:rsidRPr="00A97B4F">
          <w:rPr>
            <w:rStyle w:val="Hipercze"/>
            <w:noProof/>
          </w:rPr>
          <w:t>5.5</w:t>
        </w:r>
        <w:r w:rsidR="00623FB4">
          <w:rPr>
            <w:rFonts w:asciiTheme="minorHAnsi" w:hAnsiTheme="minorHAnsi"/>
            <w:noProof/>
            <w:sz w:val="22"/>
          </w:rPr>
          <w:tab/>
        </w:r>
        <w:r w:rsidR="00623FB4" w:rsidRPr="00A97B4F">
          <w:rPr>
            <w:rStyle w:val="Hipercze"/>
            <w:noProof/>
          </w:rPr>
          <w:t>Programy sygnalizacji</w:t>
        </w:r>
        <w:r w:rsidR="00623FB4">
          <w:rPr>
            <w:noProof/>
            <w:webHidden/>
          </w:rPr>
          <w:tab/>
        </w:r>
        <w:r w:rsidR="00623FB4">
          <w:rPr>
            <w:noProof/>
            <w:webHidden/>
          </w:rPr>
          <w:fldChar w:fldCharType="begin"/>
        </w:r>
        <w:r w:rsidR="00623FB4">
          <w:rPr>
            <w:noProof/>
            <w:webHidden/>
          </w:rPr>
          <w:instrText xml:space="preserve"> PAGEREF _Toc169847517 \h </w:instrText>
        </w:r>
        <w:r w:rsidR="00623FB4">
          <w:rPr>
            <w:noProof/>
            <w:webHidden/>
          </w:rPr>
        </w:r>
        <w:r w:rsidR="00623FB4">
          <w:rPr>
            <w:noProof/>
            <w:webHidden/>
          </w:rPr>
          <w:fldChar w:fldCharType="separate"/>
        </w:r>
        <w:r w:rsidR="003A7915">
          <w:rPr>
            <w:noProof/>
            <w:webHidden/>
          </w:rPr>
          <w:t>20</w:t>
        </w:r>
        <w:r w:rsidR="00623FB4">
          <w:rPr>
            <w:noProof/>
            <w:webHidden/>
          </w:rPr>
          <w:fldChar w:fldCharType="end"/>
        </w:r>
      </w:hyperlink>
    </w:p>
    <w:p w14:paraId="5132E0DB" w14:textId="4FF8672C" w:rsidR="00623FB4" w:rsidRDefault="00040732">
      <w:pPr>
        <w:pStyle w:val="Spistreci3"/>
        <w:tabs>
          <w:tab w:val="left" w:pos="1600"/>
          <w:tab w:val="right" w:leader="dot" w:pos="9060"/>
        </w:tabs>
        <w:rPr>
          <w:rFonts w:asciiTheme="minorHAnsi" w:hAnsiTheme="minorHAnsi"/>
          <w:i w:val="0"/>
          <w:noProof/>
          <w:sz w:val="22"/>
        </w:rPr>
      </w:pPr>
      <w:hyperlink w:anchor="_Toc169847518" w:history="1">
        <w:r w:rsidR="00623FB4" w:rsidRPr="00A97B4F">
          <w:rPr>
            <w:rStyle w:val="Hipercze"/>
            <w:noProof/>
          </w:rPr>
          <w:t>5.5.1</w:t>
        </w:r>
        <w:r w:rsidR="00623FB4">
          <w:rPr>
            <w:rFonts w:asciiTheme="minorHAnsi" w:hAnsiTheme="minorHAnsi"/>
            <w:i w:val="0"/>
            <w:noProof/>
            <w:sz w:val="22"/>
          </w:rPr>
          <w:tab/>
        </w:r>
        <w:r w:rsidR="00623FB4" w:rsidRPr="00A97B4F">
          <w:rPr>
            <w:rStyle w:val="Hipercze"/>
            <w:noProof/>
          </w:rPr>
          <w:t>Program wejściowy</w:t>
        </w:r>
        <w:r w:rsidR="00623FB4">
          <w:rPr>
            <w:noProof/>
            <w:webHidden/>
          </w:rPr>
          <w:tab/>
        </w:r>
        <w:r w:rsidR="00623FB4">
          <w:rPr>
            <w:noProof/>
            <w:webHidden/>
          </w:rPr>
          <w:fldChar w:fldCharType="begin"/>
        </w:r>
        <w:r w:rsidR="00623FB4">
          <w:rPr>
            <w:noProof/>
            <w:webHidden/>
          </w:rPr>
          <w:instrText xml:space="preserve"> PAGEREF _Toc169847518 \h </w:instrText>
        </w:r>
        <w:r w:rsidR="00623FB4">
          <w:rPr>
            <w:noProof/>
            <w:webHidden/>
          </w:rPr>
        </w:r>
        <w:r w:rsidR="00623FB4">
          <w:rPr>
            <w:noProof/>
            <w:webHidden/>
          </w:rPr>
          <w:fldChar w:fldCharType="separate"/>
        </w:r>
        <w:r w:rsidR="003A7915">
          <w:rPr>
            <w:noProof/>
            <w:webHidden/>
          </w:rPr>
          <w:t>20</w:t>
        </w:r>
        <w:r w:rsidR="00623FB4">
          <w:rPr>
            <w:noProof/>
            <w:webHidden/>
          </w:rPr>
          <w:fldChar w:fldCharType="end"/>
        </w:r>
      </w:hyperlink>
    </w:p>
    <w:p w14:paraId="27E90182" w14:textId="5EAB5311" w:rsidR="00623FB4" w:rsidRDefault="00040732">
      <w:pPr>
        <w:pStyle w:val="Spistreci3"/>
        <w:tabs>
          <w:tab w:val="left" w:pos="1600"/>
          <w:tab w:val="right" w:leader="dot" w:pos="9060"/>
        </w:tabs>
        <w:rPr>
          <w:rFonts w:asciiTheme="minorHAnsi" w:hAnsiTheme="minorHAnsi"/>
          <w:i w:val="0"/>
          <w:noProof/>
          <w:sz w:val="22"/>
        </w:rPr>
      </w:pPr>
      <w:hyperlink w:anchor="_Toc169847519" w:history="1">
        <w:r w:rsidR="00623FB4" w:rsidRPr="00A97B4F">
          <w:rPr>
            <w:rStyle w:val="Hipercze"/>
            <w:noProof/>
          </w:rPr>
          <w:t>5.5.2</w:t>
        </w:r>
        <w:r w:rsidR="00623FB4">
          <w:rPr>
            <w:rFonts w:asciiTheme="minorHAnsi" w:hAnsiTheme="minorHAnsi"/>
            <w:i w:val="0"/>
            <w:noProof/>
            <w:sz w:val="22"/>
          </w:rPr>
          <w:tab/>
        </w:r>
        <w:r w:rsidR="00623FB4" w:rsidRPr="00A97B4F">
          <w:rPr>
            <w:rStyle w:val="Hipercze"/>
            <w:noProof/>
          </w:rPr>
          <w:t>Program wyjściowy</w:t>
        </w:r>
        <w:r w:rsidR="00623FB4">
          <w:rPr>
            <w:noProof/>
            <w:webHidden/>
          </w:rPr>
          <w:tab/>
        </w:r>
        <w:r w:rsidR="00623FB4">
          <w:rPr>
            <w:noProof/>
            <w:webHidden/>
          </w:rPr>
          <w:fldChar w:fldCharType="begin"/>
        </w:r>
        <w:r w:rsidR="00623FB4">
          <w:rPr>
            <w:noProof/>
            <w:webHidden/>
          </w:rPr>
          <w:instrText xml:space="preserve"> PAGEREF _Toc169847519 \h </w:instrText>
        </w:r>
        <w:r w:rsidR="00623FB4">
          <w:rPr>
            <w:noProof/>
            <w:webHidden/>
          </w:rPr>
        </w:r>
        <w:r w:rsidR="00623FB4">
          <w:rPr>
            <w:noProof/>
            <w:webHidden/>
          </w:rPr>
          <w:fldChar w:fldCharType="separate"/>
        </w:r>
        <w:r w:rsidR="003A7915">
          <w:rPr>
            <w:noProof/>
            <w:webHidden/>
          </w:rPr>
          <w:t>20</w:t>
        </w:r>
        <w:r w:rsidR="00623FB4">
          <w:rPr>
            <w:noProof/>
            <w:webHidden/>
          </w:rPr>
          <w:fldChar w:fldCharType="end"/>
        </w:r>
      </w:hyperlink>
    </w:p>
    <w:p w14:paraId="30EBAACC" w14:textId="7AB95467" w:rsidR="00623FB4" w:rsidRDefault="00040732">
      <w:pPr>
        <w:pStyle w:val="Spistreci3"/>
        <w:tabs>
          <w:tab w:val="left" w:pos="1600"/>
          <w:tab w:val="right" w:leader="dot" w:pos="9060"/>
        </w:tabs>
        <w:rPr>
          <w:rFonts w:asciiTheme="minorHAnsi" w:hAnsiTheme="minorHAnsi"/>
          <w:i w:val="0"/>
          <w:noProof/>
          <w:sz w:val="22"/>
        </w:rPr>
      </w:pPr>
      <w:hyperlink w:anchor="_Toc169847520" w:history="1">
        <w:r w:rsidR="00623FB4" w:rsidRPr="00A97B4F">
          <w:rPr>
            <w:rStyle w:val="Hipercze"/>
            <w:noProof/>
          </w:rPr>
          <w:t>5.5.3</w:t>
        </w:r>
        <w:r w:rsidR="00623FB4">
          <w:rPr>
            <w:rFonts w:asciiTheme="minorHAnsi" w:hAnsiTheme="minorHAnsi"/>
            <w:i w:val="0"/>
            <w:noProof/>
            <w:sz w:val="22"/>
          </w:rPr>
          <w:tab/>
        </w:r>
        <w:r w:rsidR="00623FB4" w:rsidRPr="00A97B4F">
          <w:rPr>
            <w:rStyle w:val="Hipercze"/>
            <w:noProof/>
          </w:rPr>
          <w:t>Programy akomodacyjne P1, P2, P3</w:t>
        </w:r>
        <w:r w:rsidR="00623FB4">
          <w:rPr>
            <w:noProof/>
            <w:webHidden/>
          </w:rPr>
          <w:tab/>
        </w:r>
        <w:r w:rsidR="00623FB4">
          <w:rPr>
            <w:noProof/>
            <w:webHidden/>
          </w:rPr>
          <w:fldChar w:fldCharType="begin"/>
        </w:r>
        <w:r w:rsidR="00623FB4">
          <w:rPr>
            <w:noProof/>
            <w:webHidden/>
          </w:rPr>
          <w:instrText xml:space="preserve"> PAGEREF _Toc169847520 \h </w:instrText>
        </w:r>
        <w:r w:rsidR="00623FB4">
          <w:rPr>
            <w:noProof/>
            <w:webHidden/>
          </w:rPr>
        </w:r>
        <w:r w:rsidR="00623FB4">
          <w:rPr>
            <w:noProof/>
            <w:webHidden/>
          </w:rPr>
          <w:fldChar w:fldCharType="separate"/>
        </w:r>
        <w:r w:rsidR="003A7915">
          <w:rPr>
            <w:noProof/>
            <w:webHidden/>
          </w:rPr>
          <w:t>20</w:t>
        </w:r>
        <w:r w:rsidR="00623FB4">
          <w:rPr>
            <w:noProof/>
            <w:webHidden/>
          </w:rPr>
          <w:fldChar w:fldCharType="end"/>
        </w:r>
      </w:hyperlink>
    </w:p>
    <w:p w14:paraId="5C043464" w14:textId="03BF9773" w:rsidR="00623FB4" w:rsidRDefault="00040732">
      <w:pPr>
        <w:pStyle w:val="Spistreci3"/>
        <w:tabs>
          <w:tab w:val="left" w:pos="1600"/>
          <w:tab w:val="right" w:leader="dot" w:pos="9060"/>
        </w:tabs>
        <w:rPr>
          <w:rFonts w:asciiTheme="minorHAnsi" w:hAnsiTheme="minorHAnsi"/>
          <w:i w:val="0"/>
          <w:noProof/>
          <w:sz w:val="22"/>
        </w:rPr>
      </w:pPr>
      <w:hyperlink w:anchor="_Toc169847521" w:history="1">
        <w:r w:rsidR="00623FB4" w:rsidRPr="00A97B4F">
          <w:rPr>
            <w:rStyle w:val="Hipercze"/>
            <w:noProof/>
          </w:rPr>
          <w:t>5.5.4</w:t>
        </w:r>
        <w:r w:rsidR="00623FB4">
          <w:rPr>
            <w:rFonts w:asciiTheme="minorHAnsi" w:hAnsiTheme="minorHAnsi"/>
            <w:i w:val="0"/>
            <w:noProof/>
            <w:sz w:val="22"/>
          </w:rPr>
          <w:tab/>
        </w:r>
        <w:r w:rsidR="00623FB4" w:rsidRPr="00A97B4F">
          <w:rPr>
            <w:rStyle w:val="Hipercze"/>
            <w:noProof/>
          </w:rPr>
          <w:t>Program systemowy</w:t>
        </w:r>
        <w:r w:rsidR="00623FB4">
          <w:rPr>
            <w:noProof/>
            <w:webHidden/>
          </w:rPr>
          <w:tab/>
        </w:r>
        <w:r w:rsidR="00623FB4">
          <w:rPr>
            <w:noProof/>
            <w:webHidden/>
          </w:rPr>
          <w:fldChar w:fldCharType="begin"/>
        </w:r>
        <w:r w:rsidR="00623FB4">
          <w:rPr>
            <w:noProof/>
            <w:webHidden/>
          </w:rPr>
          <w:instrText xml:space="preserve"> PAGEREF _Toc169847521 \h </w:instrText>
        </w:r>
        <w:r w:rsidR="00623FB4">
          <w:rPr>
            <w:noProof/>
            <w:webHidden/>
          </w:rPr>
        </w:r>
        <w:r w:rsidR="00623FB4">
          <w:rPr>
            <w:noProof/>
            <w:webHidden/>
          </w:rPr>
          <w:fldChar w:fldCharType="separate"/>
        </w:r>
        <w:r w:rsidR="003A7915">
          <w:rPr>
            <w:noProof/>
            <w:webHidden/>
          </w:rPr>
          <w:t>20</w:t>
        </w:r>
        <w:r w:rsidR="00623FB4">
          <w:rPr>
            <w:noProof/>
            <w:webHidden/>
          </w:rPr>
          <w:fldChar w:fldCharType="end"/>
        </w:r>
      </w:hyperlink>
    </w:p>
    <w:p w14:paraId="285AC9D4" w14:textId="72649C46" w:rsidR="00623FB4" w:rsidRDefault="00040732">
      <w:pPr>
        <w:pStyle w:val="Spistreci3"/>
        <w:tabs>
          <w:tab w:val="left" w:pos="1600"/>
          <w:tab w:val="right" w:leader="dot" w:pos="9060"/>
        </w:tabs>
        <w:rPr>
          <w:rFonts w:asciiTheme="minorHAnsi" w:hAnsiTheme="minorHAnsi"/>
          <w:i w:val="0"/>
          <w:noProof/>
          <w:sz w:val="22"/>
        </w:rPr>
      </w:pPr>
      <w:hyperlink w:anchor="_Toc169847522" w:history="1">
        <w:r w:rsidR="00623FB4" w:rsidRPr="00A97B4F">
          <w:rPr>
            <w:rStyle w:val="Hipercze"/>
            <w:noProof/>
          </w:rPr>
          <w:t>5.5.5</w:t>
        </w:r>
        <w:r w:rsidR="00623FB4">
          <w:rPr>
            <w:rFonts w:asciiTheme="minorHAnsi" w:hAnsiTheme="minorHAnsi"/>
            <w:i w:val="0"/>
            <w:noProof/>
            <w:sz w:val="22"/>
          </w:rPr>
          <w:tab/>
        </w:r>
        <w:r w:rsidR="00623FB4" w:rsidRPr="00A97B4F">
          <w:rPr>
            <w:rStyle w:val="Hipercze"/>
            <w:noProof/>
          </w:rPr>
          <w:t>Program awaryjny P4</w:t>
        </w:r>
        <w:r w:rsidR="00623FB4">
          <w:rPr>
            <w:noProof/>
            <w:webHidden/>
          </w:rPr>
          <w:tab/>
        </w:r>
        <w:r w:rsidR="00623FB4">
          <w:rPr>
            <w:noProof/>
            <w:webHidden/>
          </w:rPr>
          <w:fldChar w:fldCharType="begin"/>
        </w:r>
        <w:r w:rsidR="00623FB4">
          <w:rPr>
            <w:noProof/>
            <w:webHidden/>
          </w:rPr>
          <w:instrText xml:space="preserve"> PAGEREF _Toc169847522 \h </w:instrText>
        </w:r>
        <w:r w:rsidR="00623FB4">
          <w:rPr>
            <w:noProof/>
            <w:webHidden/>
          </w:rPr>
        </w:r>
        <w:r w:rsidR="00623FB4">
          <w:rPr>
            <w:noProof/>
            <w:webHidden/>
          </w:rPr>
          <w:fldChar w:fldCharType="separate"/>
        </w:r>
        <w:r w:rsidR="003A7915">
          <w:rPr>
            <w:noProof/>
            <w:webHidden/>
          </w:rPr>
          <w:t>22</w:t>
        </w:r>
        <w:r w:rsidR="00623FB4">
          <w:rPr>
            <w:noProof/>
            <w:webHidden/>
          </w:rPr>
          <w:fldChar w:fldCharType="end"/>
        </w:r>
      </w:hyperlink>
    </w:p>
    <w:p w14:paraId="3DFD9A44" w14:textId="6C1555A2" w:rsidR="00623FB4" w:rsidRDefault="00040732">
      <w:pPr>
        <w:pStyle w:val="Spistreci2"/>
        <w:rPr>
          <w:rFonts w:asciiTheme="minorHAnsi" w:hAnsiTheme="minorHAnsi"/>
          <w:noProof/>
          <w:sz w:val="22"/>
        </w:rPr>
      </w:pPr>
      <w:hyperlink w:anchor="_Toc169847523" w:history="1">
        <w:r w:rsidR="00623FB4" w:rsidRPr="00A97B4F">
          <w:rPr>
            <w:rStyle w:val="Hipercze"/>
            <w:noProof/>
          </w:rPr>
          <w:t>5.6</w:t>
        </w:r>
        <w:r w:rsidR="00623FB4">
          <w:rPr>
            <w:rFonts w:asciiTheme="minorHAnsi" w:hAnsiTheme="minorHAnsi"/>
            <w:noProof/>
            <w:sz w:val="22"/>
          </w:rPr>
          <w:tab/>
        </w:r>
        <w:r w:rsidR="00623FB4" w:rsidRPr="00A97B4F">
          <w:rPr>
            <w:rStyle w:val="Hipercze"/>
            <w:noProof/>
          </w:rPr>
          <w:t>Priorytety komunikacji publicznej</w:t>
        </w:r>
        <w:r w:rsidR="00623FB4">
          <w:rPr>
            <w:noProof/>
            <w:webHidden/>
          </w:rPr>
          <w:tab/>
        </w:r>
        <w:r w:rsidR="00623FB4">
          <w:rPr>
            <w:noProof/>
            <w:webHidden/>
          </w:rPr>
          <w:fldChar w:fldCharType="begin"/>
        </w:r>
        <w:r w:rsidR="00623FB4">
          <w:rPr>
            <w:noProof/>
            <w:webHidden/>
          </w:rPr>
          <w:instrText xml:space="preserve"> PAGEREF _Toc169847523 \h </w:instrText>
        </w:r>
        <w:r w:rsidR="00623FB4">
          <w:rPr>
            <w:noProof/>
            <w:webHidden/>
          </w:rPr>
        </w:r>
        <w:r w:rsidR="00623FB4">
          <w:rPr>
            <w:noProof/>
            <w:webHidden/>
          </w:rPr>
          <w:fldChar w:fldCharType="separate"/>
        </w:r>
        <w:r w:rsidR="003A7915">
          <w:rPr>
            <w:noProof/>
            <w:webHidden/>
          </w:rPr>
          <w:t>22</w:t>
        </w:r>
        <w:r w:rsidR="00623FB4">
          <w:rPr>
            <w:noProof/>
            <w:webHidden/>
          </w:rPr>
          <w:fldChar w:fldCharType="end"/>
        </w:r>
      </w:hyperlink>
    </w:p>
    <w:p w14:paraId="4513EAC9" w14:textId="0465B849" w:rsidR="00623FB4" w:rsidRDefault="00040732">
      <w:pPr>
        <w:pStyle w:val="Spistreci3"/>
        <w:tabs>
          <w:tab w:val="left" w:pos="1600"/>
          <w:tab w:val="right" w:leader="dot" w:pos="9060"/>
        </w:tabs>
        <w:rPr>
          <w:rFonts w:asciiTheme="minorHAnsi" w:hAnsiTheme="minorHAnsi"/>
          <w:i w:val="0"/>
          <w:noProof/>
          <w:sz w:val="22"/>
        </w:rPr>
      </w:pPr>
      <w:hyperlink w:anchor="_Toc169847524" w:history="1">
        <w:r w:rsidR="00623FB4" w:rsidRPr="00A97B4F">
          <w:rPr>
            <w:rStyle w:val="Hipercze"/>
            <w:noProof/>
          </w:rPr>
          <w:t>5.6.1</w:t>
        </w:r>
        <w:r w:rsidR="00623FB4">
          <w:rPr>
            <w:rFonts w:asciiTheme="minorHAnsi" w:hAnsiTheme="minorHAnsi"/>
            <w:i w:val="0"/>
            <w:noProof/>
            <w:sz w:val="22"/>
          </w:rPr>
          <w:tab/>
        </w:r>
        <w:r w:rsidR="00623FB4" w:rsidRPr="00A97B4F">
          <w:rPr>
            <w:rStyle w:val="Hipercze"/>
            <w:noProof/>
          </w:rPr>
          <w:t>Priorytet komunikacji publicznej</w:t>
        </w:r>
        <w:r w:rsidR="00623FB4">
          <w:rPr>
            <w:noProof/>
            <w:webHidden/>
          </w:rPr>
          <w:tab/>
        </w:r>
        <w:r w:rsidR="00623FB4">
          <w:rPr>
            <w:noProof/>
            <w:webHidden/>
          </w:rPr>
          <w:fldChar w:fldCharType="begin"/>
        </w:r>
        <w:r w:rsidR="00623FB4">
          <w:rPr>
            <w:noProof/>
            <w:webHidden/>
          </w:rPr>
          <w:instrText xml:space="preserve"> PAGEREF _Toc169847524 \h </w:instrText>
        </w:r>
        <w:r w:rsidR="00623FB4">
          <w:rPr>
            <w:noProof/>
            <w:webHidden/>
          </w:rPr>
        </w:r>
        <w:r w:rsidR="00623FB4">
          <w:rPr>
            <w:noProof/>
            <w:webHidden/>
          </w:rPr>
          <w:fldChar w:fldCharType="separate"/>
        </w:r>
        <w:r w:rsidR="003A7915">
          <w:rPr>
            <w:noProof/>
            <w:webHidden/>
          </w:rPr>
          <w:t>23</w:t>
        </w:r>
        <w:r w:rsidR="00623FB4">
          <w:rPr>
            <w:noProof/>
            <w:webHidden/>
          </w:rPr>
          <w:fldChar w:fldCharType="end"/>
        </w:r>
      </w:hyperlink>
    </w:p>
    <w:p w14:paraId="2822F0D2" w14:textId="4BF83D0E" w:rsidR="00623FB4" w:rsidRDefault="00040732">
      <w:pPr>
        <w:pStyle w:val="Spistreci3"/>
        <w:tabs>
          <w:tab w:val="left" w:pos="1600"/>
          <w:tab w:val="right" w:leader="dot" w:pos="9060"/>
        </w:tabs>
        <w:rPr>
          <w:rFonts w:asciiTheme="minorHAnsi" w:hAnsiTheme="minorHAnsi"/>
          <w:i w:val="0"/>
          <w:noProof/>
          <w:sz w:val="22"/>
        </w:rPr>
      </w:pPr>
      <w:hyperlink w:anchor="_Toc169847525" w:history="1">
        <w:r w:rsidR="00623FB4" w:rsidRPr="00A97B4F">
          <w:rPr>
            <w:rStyle w:val="Hipercze"/>
            <w:noProof/>
          </w:rPr>
          <w:t>5.6.2</w:t>
        </w:r>
        <w:r w:rsidR="00623FB4">
          <w:rPr>
            <w:rFonts w:asciiTheme="minorHAnsi" w:hAnsiTheme="minorHAnsi"/>
            <w:i w:val="0"/>
            <w:noProof/>
            <w:sz w:val="22"/>
          </w:rPr>
          <w:tab/>
        </w:r>
        <w:r w:rsidR="00623FB4" w:rsidRPr="00A97B4F">
          <w:rPr>
            <w:rStyle w:val="Hipercze"/>
            <w:noProof/>
          </w:rPr>
          <w:t>Lokalizacja punktu zgłoszeniowego</w:t>
        </w:r>
        <w:r w:rsidR="00623FB4">
          <w:rPr>
            <w:noProof/>
            <w:webHidden/>
          </w:rPr>
          <w:tab/>
        </w:r>
        <w:r w:rsidR="00623FB4">
          <w:rPr>
            <w:noProof/>
            <w:webHidden/>
          </w:rPr>
          <w:fldChar w:fldCharType="begin"/>
        </w:r>
        <w:r w:rsidR="00623FB4">
          <w:rPr>
            <w:noProof/>
            <w:webHidden/>
          </w:rPr>
          <w:instrText xml:space="preserve"> PAGEREF _Toc169847525 \h </w:instrText>
        </w:r>
        <w:r w:rsidR="00623FB4">
          <w:rPr>
            <w:noProof/>
            <w:webHidden/>
          </w:rPr>
        </w:r>
        <w:r w:rsidR="00623FB4">
          <w:rPr>
            <w:noProof/>
            <w:webHidden/>
          </w:rPr>
          <w:fldChar w:fldCharType="separate"/>
        </w:r>
        <w:r w:rsidR="003A7915">
          <w:rPr>
            <w:noProof/>
            <w:webHidden/>
          </w:rPr>
          <w:t>24</w:t>
        </w:r>
        <w:r w:rsidR="00623FB4">
          <w:rPr>
            <w:noProof/>
            <w:webHidden/>
          </w:rPr>
          <w:fldChar w:fldCharType="end"/>
        </w:r>
      </w:hyperlink>
    </w:p>
    <w:p w14:paraId="5F7D6CEC" w14:textId="168678BF" w:rsidR="00623FB4" w:rsidRDefault="00040732">
      <w:pPr>
        <w:pStyle w:val="Spistreci3"/>
        <w:tabs>
          <w:tab w:val="left" w:pos="1600"/>
          <w:tab w:val="right" w:leader="dot" w:pos="9060"/>
        </w:tabs>
        <w:rPr>
          <w:rFonts w:asciiTheme="minorHAnsi" w:hAnsiTheme="minorHAnsi"/>
          <w:i w:val="0"/>
          <w:noProof/>
          <w:sz w:val="22"/>
        </w:rPr>
      </w:pPr>
      <w:hyperlink w:anchor="_Toc169847526" w:history="1">
        <w:r w:rsidR="00623FB4" w:rsidRPr="00A97B4F">
          <w:rPr>
            <w:rStyle w:val="Hipercze"/>
            <w:noProof/>
          </w:rPr>
          <w:t>5.6.3</w:t>
        </w:r>
        <w:r w:rsidR="00623FB4">
          <w:rPr>
            <w:rFonts w:asciiTheme="minorHAnsi" w:hAnsiTheme="minorHAnsi"/>
            <w:i w:val="0"/>
            <w:noProof/>
            <w:sz w:val="22"/>
          </w:rPr>
          <w:tab/>
        </w:r>
        <w:r w:rsidR="00623FB4" w:rsidRPr="00A97B4F">
          <w:rPr>
            <w:rStyle w:val="Hipercze"/>
            <w:noProof/>
          </w:rPr>
          <w:t>Realizacja priorytetu</w:t>
        </w:r>
        <w:r w:rsidR="00623FB4">
          <w:rPr>
            <w:noProof/>
            <w:webHidden/>
          </w:rPr>
          <w:tab/>
        </w:r>
        <w:r w:rsidR="00623FB4">
          <w:rPr>
            <w:noProof/>
            <w:webHidden/>
          </w:rPr>
          <w:fldChar w:fldCharType="begin"/>
        </w:r>
        <w:r w:rsidR="00623FB4">
          <w:rPr>
            <w:noProof/>
            <w:webHidden/>
          </w:rPr>
          <w:instrText xml:space="preserve"> PAGEREF _Toc169847526 \h </w:instrText>
        </w:r>
        <w:r w:rsidR="00623FB4">
          <w:rPr>
            <w:noProof/>
            <w:webHidden/>
          </w:rPr>
        </w:r>
        <w:r w:rsidR="00623FB4">
          <w:rPr>
            <w:noProof/>
            <w:webHidden/>
          </w:rPr>
          <w:fldChar w:fldCharType="separate"/>
        </w:r>
        <w:r w:rsidR="003A7915">
          <w:rPr>
            <w:noProof/>
            <w:webHidden/>
          </w:rPr>
          <w:t>24</w:t>
        </w:r>
        <w:r w:rsidR="00623FB4">
          <w:rPr>
            <w:noProof/>
            <w:webHidden/>
          </w:rPr>
          <w:fldChar w:fldCharType="end"/>
        </w:r>
      </w:hyperlink>
    </w:p>
    <w:p w14:paraId="69C88242" w14:textId="19861217" w:rsidR="00623FB4" w:rsidRDefault="00040732">
      <w:pPr>
        <w:pStyle w:val="Spistreci3"/>
        <w:tabs>
          <w:tab w:val="left" w:pos="1600"/>
          <w:tab w:val="right" w:leader="dot" w:pos="9060"/>
        </w:tabs>
        <w:rPr>
          <w:rFonts w:asciiTheme="minorHAnsi" w:hAnsiTheme="minorHAnsi"/>
          <w:i w:val="0"/>
          <w:noProof/>
          <w:sz w:val="22"/>
        </w:rPr>
      </w:pPr>
      <w:hyperlink w:anchor="_Toc169847527" w:history="1">
        <w:r w:rsidR="00623FB4" w:rsidRPr="00A97B4F">
          <w:rPr>
            <w:rStyle w:val="Hipercze"/>
            <w:noProof/>
          </w:rPr>
          <w:t>5.6.4</w:t>
        </w:r>
        <w:r w:rsidR="00623FB4">
          <w:rPr>
            <w:rFonts w:asciiTheme="minorHAnsi" w:hAnsiTheme="minorHAnsi"/>
            <w:i w:val="0"/>
            <w:noProof/>
            <w:sz w:val="22"/>
          </w:rPr>
          <w:tab/>
        </w:r>
        <w:r w:rsidR="00623FB4" w:rsidRPr="00A97B4F">
          <w:rPr>
            <w:rStyle w:val="Hipercze"/>
            <w:noProof/>
          </w:rPr>
          <w:t>Mechanizm udzielania priorytetu</w:t>
        </w:r>
        <w:r w:rsidR="00623FB4">
          <w:rPr>
            <w:noProof/>
            <w:webHidden/>
          </w:rPr>
          <w:tab/>
        </w:r>
        <w:r w:rsidR="00623FB4">
          <w:rPr>
            <w:noProof/>
            <w:webHidden/>
          </w:rPr>
          <w:fldChar w:fldCharType="begin"/>
        </w:r>
        <w:r w:rsidR="00623FB4">
          <w:rPr>
            <w:noProof/>
            <w:webHidden/>
          </w:rPr>
          <w:instrText xml:space="preserve"> PAGEREF _Toc169847527 \h </w:instrText>
        </w:r>
        <w:r w:rsidR="00623FB4">
          <w:rPr>
            <w:noProof/>
            <w:webHidden/>
          </w:rPr>
        </w:r>
        <w:r w:rsidR="00623FB4">
          <w:rPr>
            <w:noProof/>
            <w:webHidden/>
          </w:rPr>
          <w:fldChar w:fldCharType="separate"/>
        </w:r>
        <w:r w:rsidR="003A7915">
          <w:rPr>
            <w:noProof/>
            <w:webHidden/>
          </w:rPr>
          <w:t>25</w:t>
        </w:r>
        <w:r w:rsidR="00623FB4">
          <w:rPr>
            <w:noProof/>
            <w:webHidden/>
          </w:rPr>
          <w:fldChar w:fldCharType="end"/>
        </w:r>
      </w:hyperlink>
    </w:p>
    <w:p w14:paraId="4C3A06BA" w14:textId="49A329B7" w:rsidR="00623FB4" w:rsidRDefault="00040732">
      <w:pPr>
        <w:pStyle w:val="Spistreci2"/>
        <w:rPr>
          <w:rFonts w:asciiTheme="minorHAnsi" w:hAnsiTheme="minorHAnsi"/>
          <w:noProof/>
          <w:sz w:val="22"/>
        </w:rPr>
      </w:pPr>
      <w:hyperlink w:anchor="_Toc169847528" w:history="1">
        <w:r w:rsidR="00623FB4" w:rsidRPr="00A97B4F">
          <w:rPr>
            <w:rStyle w:val="Hipercze"/>
            <w:noProof/>
          </w:rPr>
          <w:t>5.7</w:t>
        </w:r>
        <w:r w:rsidR="00623FB4">
          <w:rPr>
            <w:rFonts w:asciiTheme="minorHAnsi" w:hAnsiTheme="minorHAnsi"/>
            <w:noProof/>
            <w:sz w:val="22"/>
          </w:rPr>
          <w:tab/>
        </w:r>
        <w:r w:rsidR="00623FB4" w:rsidRPr="00A97B4F">
          <w:rPr>
            <w:rStyle w:val="Hipercze"/>
            <w:noProof/>
          </w:rPr>
          <w:t>Warunki ruchu i obliczenia przepustowości</w:t>
        </w:r>
        <w:r w:rsidR="00623FB4">
          <w:rPr>
            <w:noProof/>
            <w:webHidden/>
          </w:rPr>
          <w:tab/>
        </w:r>
        <w:r w:rsidR="00623FB4">
          <w:rPr>
            <w:noProof/>
            <w:webHidden/>
          </w:rPr>
          <w:fldChar w:fldCharType="begin"/>
        </w:r>
        <w:r w:rsidR="00623FB4">
          <w:rPr>
            <w:noProof/>
            <w:webHidden/>
          </w:rPr>
          <w:instrText xml:space="preserve"> PAGEREF _Toc169847528 \h </w:instrText>
        </w:r>
        <w:r w:rsidR="00623FB4">
          <w:rPr>
            <w:noProof/>
            <w:webHidden/>
          </w:rPr>
        </w:r>
        <w:r w:rsidR="00623FB4">
          <w:rPr>
            <w:noProof/>
            <w:webHidden/>
          </w:rPr>
          <w:fldChar w:fldCharType="separate"/>
        </w:r>
        <w:r w:rsidR="003A7915">
          <w:rPr>
            <w:noProof/>
            <w:webHidden/>
          </w:rPr>
          <w:t>25</w:t>
        </w:r>
        <w:r w:rsidR="00623FB4">
          <w:rPr>
            <w:noProof/>
            <w:webHidden/>
          </w:rPr>
          <w:fldChar w:fldCharType="end"/>
        </w:r>
      </w:hyperlink>
    </w:p>
    <w:p w14:paraId="6920E4DC" w14:textId="4EE96CB2" w:rsidR="00623FB4" w:rsidRDefault="00040732">
      <w:pPr>
        <w:pStyle w:val="Spistreci1"/>
        <w:rPr>
          <w:rFonts w:asciiTheme="minorHAnsi" w:eastAsiaTheme="minorEastAsia" w:hAnsiTheme="minorHAnsi" w:cstheme="minorBidi"/>
          <w:b w:val="0"/>
          <w:sz w:val="22"/>
          <w:szCs w:val="22"/>
          <w:lang w:val="pl-PL"/>
        </w:rPr>
      </w:pPr>
      <w:hyperlink w:anchor="_Toc169847529" w:history="1">
        <w:r w:rsidR="00623FB4" w:rsidRPr="00A97B4F">
          <w:rPr>
            <w:rStyle w:val="Hipercze"/>
          </w:rPr>
          <w:t>6.</w:t>
        </w:r>
        <w:r w:rsidR="00623FB4">
          <w:rPr>
            <w:rFonts w:asciiTheme="minorHAnsi" w:eastAsiaTheme="minorEastAsia" w:hAnsiTheme="minorHAnsi" w:cstheme="minorBidi"/>
            <w:b w:val="0"/>
            <w:sz w:val="22"/>
            <w:szCs w:val="22"/>
            <w:lang w:val="pl-PL"/>
          </w:rPr>
          <w:tab/>
        </w:r>
        <w:r w:rsidR="00623FB4" w:rsidRPr="00A97B4F">
          <w:rPr>
            <w:rStyle w:val="Hipercze"/>
          </w:rPr>
          <w:t>Uwagi końcowe</w:t>
        </w:r>
        <w:r w:rsidR="00623FB4">
          <w:rPr>
            <w:webHidden/>
          </w:rPr>
          <w:tab/>
        </w:r>
        <w:r w:rsidR="00623FB4">
          <w:rPr>
            <w:webHidden/>
          </w:rPr>
          <w:fldChar w:fldCharType="begin"/>
        </w:r>
        <w:r w:rsidR="00623FB4">
          <w:rPr>
            <w:webHidden/>
          </w:rPr>
          <w:instrText xml:space="preserve"> PAGEREF _Toc169847529 \h </w:instrText>
        </w:r>
        <w:r w:rsidR="00623FB4">
          <w:rPr>
            <w:webHidden/>
          </w:rPr>
        </w:r>
        <w:r w:rsidR="00623FB4">
          <w:rPr>
            <w:webHidden/>
          </w:rPr>
          <w:fldChar w:fldCharType="separate"/>
        </w:r>
        <w:r w:rsidR="003A7915">
          <w:rPr>
            <w:webHidden/>
          </w:rPr>
          <w:t>26</w:t>
        </w:r>
        <w:r w:rsidR="00623FB4">
          <w:rPr>
            <w:webHidden/>
          </w:rPr>
          <w:fldChar w:fldCharType="end"/>
        </w:r>
      </w:hyperlink>
    </w:p>
    <w:p w14:paraId="2DF8BD37" w14:textId="3527F79D" w:rsidR="00623FB4" w:rsidRDefault="00040732">
      <w:pPr>
        <w:pStyle w:val="Spistreci1"/>
        <w:rPr>
          <w:rFonts w:asciiTheme="minorHAnsi" w:eastAsiaTheme="minorEastAsia" w:hAnsiTheme="minorHAnsi" w:cstheme="minorBidi"/>
          <w:b w:val="0"/>
          <w:sz w:val="22"/>
          <w:szCs w:val="22"/>
          <w:lang w:val="pl-PL"/>
        </w:rPr>
      </w:pPr>
      <w:hyperlink w:anchor="_Toc169847530" w:history="1">
        <w:r w:rsidR="00623FB4" w:rsidRPr="00A97B4F">
          <w:rPr>
            <w:rStyle w:val="Hipercze"/>
          </w:rPr>
          <w:t>7.</w:t>
        </w:r>
        <w:r w:rsidR="00623FB4">
          <w:rPr>
            <w:rFonts w:asciiTheme="minorHAnsi" w:eastAsiaTheme="minorEastAsia" w:hAnsiTheme="minorHAnsi" w:cstheme="minorBidi"/>
            <w:b w:val="0"/>
            <w:sz w:val="22"/>
            <w:szCs w:val="22"/>
            <w:lang w:val="pl-PL"/>
          </w:rPr>
          <w:tab/>
        </w:r>
        <w:r w:rsidR="00623FB4" w:rsidRPr="00A97B4F">
          <w:rPr>
            <w:rStyle w:val="Hipercze"/>
          </w:rPr>
          <w:t>Załączniki i rysunki</w:t>
        </w:r>
        <w:r w:rsidR="00623FB4">
          <w:rPr>
            <w:webHidden/>
          </w:rPr>
          <w:tab/>
        </w:r>
        <w:r w:rsidR="00623FB4">
          <w:rPr>
            <w:webHidden/>
          </w:rPr>
          <w:fldChar w:fldCharType="begin"/>
        </w:r>
        <w:r w:rsidR="00623FB4">
          <w:rPr>
            <w:webHidden/>
          </w:rPr>
          <w:instrText xml:space="preserve"> PAGEREF _Toc169847530 \h </w:instrText>
        </w:r>
        <w:r w:rsidR="00623FB4">
          <w:rPr>
            <w:webHidden/>
          </w:rPr>
        </w:r>
        <w:r w:rsidR="00623FB4">
          <w:rPr>
            <w:webHidden/>
          </w:rPr>
          <w:fldChar w:fldCharType="separate"/>
        </w:r>
        <w:r w:rsidR="003A7915">
          <w:rPr>
            <w:webHidden/>
          </w:rPr>
          <w:t>27</w:t>
        </w:r>
        <w:r w:rsidR="00623FB4">
          <w:rPr>
            <w:webHidden/>
          </w:rPr>
          <w:fldChar w:fldCharType="end"/>
        </w:r>
      </w:hyperlink>
    </w:p>
    <w:p w14:paraId="2CB40B66" w14:textId="3609CAD4" w:rsidR="00F576CD" w:rsidRPr="004C2219" w:rsidRDefault="00101401" w:rsidP="00F576CD">
      <w:pPr>
        <w:pStyle w:val="Styl1"/>
        <w:numPr>
          <w:ilvl w:val="0"/>
          <w:numId w:val="0"/>
        </w:numPr>
        <w:ind w:left="432" w:hanging="432"/>
        <w:rPr>
          <w:rFonts w:cs="Times New Roman"/>
          <w:noProof/>
          <w:color w:val="000000"/>
          <w:sz w:val="24"/>
          <w:szCs w:val="24"/>
          <w:lang w:val="en-US" w:eastAsia="pl-PL"/>
        </w:rPr>
      </w:pPr>
      <w:r w:rsidRPr="004C2219">
        <w:rPr>
          <w:rFonts w:cs="Times New Roman"/>
          <w:noProof/>
          <w:color w:val="000000"/>
          <w:sz w:val="24"/>
          <w:szCs w:val="24"/>
          <w:lang w:val="en-US" w:eastAsia="pl-PL"/>
        </w:rPr>
        <w:fldChar w:fldCharType="end"/>
      </w:r>
    </w:p>
    <w:p w14:paraId="59993AC3" w14:textId="7539F8A9" w:rsidR="00F576CD" w:rsidRPr="004C2219" w:rsidRDefault="00F576CD">
      <w:pPr>
        <w:spacing w:after="200"/>
        <w:ind w:firstLine="0"/>
        <w:jc w:val="left"/>
        <w:rPr>
          <w:rFonts w:cs="Times New Roman"/>
          <w:noProof/>
          <w:color w:val="000000"/>
          <w:sz w:val="24"/>
          <w:szCs w:val="24"/>
          <w:lang w:val="en-US" w:eastAsia="pl-PL"/>
        </w:rPr>
      </w:pPr>
      <w:r w:rsidRPr="004C2219">
        <w:rPr>
          <w:rFonts w:cs="Times New Roman"/>
          <w:noProof/>
          <w:color w:val="000000"/>
          <w:sz w:val="24"/>
          <w:szCs w:val="24"/>
          <w:lang w:val="en-US" w:eastAsia="pl-PL"/>
        </w:rPr>
        <w:br w:type="page"/>
      </w:r>
    </w:p>
    <w:p w14:paraId="40F1BE7F" w14:textId="12261250" w:rsidR="000D089D" w:rsidRPr="004C2219" w:rsidRDefault="000D089D" w:rsidP="00F576CD">
      <w:pPr>
        <w:pStyle w:val="Styl1"/>
      </w:pPr>
      <w:bookmarkStart w:id="1" w:name="_Toc169847499"/>
      <w:r w:rsidRPr="004C2219">
        <w:lastRenderedPageBreak/>
        <w:t>Wiadomości ogólne</w:t>
      </w:r>
      <w:bookmarkEnd w:id="1"/>
    </w:p>
    <w:p w14:paraId="1525ED4C" w14:textId="3A77E32E" w:rsidR="000D089D" w:rsidRPr="004C2219" w:rsidRDefault="008A6D12" w:rsidP="00101401">
      <w:pPr>
        <w:pStyle w:val="Styl2"/>
      </w:pPr>
      <w:bookmarkStart w:id="2" w:name="_Toc169847500"/>
      <w:r w:rsidRPr="004C2219">
        <w:t>Przedmiot</w:t>
      </w:r>
      <w:r w:rsidR="000D089D" w:rsidRPr="004C2219">
        <w:t xml:space="preserve"> i zakres opracowania</w:t>
      </w:r>
      <w:bookmarkEnd w:id="2"/>
    </w:p>
    <w:p w14:paraId="6B0D4A4F" w14:textId="7E4927BF" w:rsidR="009F4264" w:rsidRPr="004C2219" w:rsidRDefault="009F4264" w:rsidP="000F3AC1">
      <w:pPr>
        <w:spacing w:before="100" w:beforeAutospacing="1" w:after="100" w:afterAutospacing="1" w:line="300" w:lineRule="auto"/>
        <w:rPr>
          <w:color w:val="000000"/>
        </w:rPr>
      </w:pPr>
      <w:r w:rsidRPr="004C2219">
        <w:t>Przedmiotem opracowania jest projekt</w:t>
      </w:r>
      <w:r w:rsidRPr="004C2219">
        <w:rPr>
          <w:color w:val="000000"/>
        </w:rPr>
        <w:t xml:space="preserve"> sygnalizacji świetlnej na skrzyżowaniu ulic </w:t>
      </w:r>
      <w:r w:rsidR="0049718D" w:rsidRPr="004C2219">
        <w:t xml:space="preserve">PDP ul. Stęślickiego </w:t>
      </w:r>
      <w:r w:rsidRPr="004C2219">
        <w:t xml:space="preserve">dla Miasta </w:t>
      </w:r>
      <w:r w:rsidR="002F1ECE" w:rsidRPr="004C2219">
        <w:t>Katowice</w:t>
      </w:r>
      <w:r w:rsidRPr="004C2219">
        <w:t xml:space="preserve">. </w:t>
      </w:r>
    </w:p>
    <w:p w14:paraId="2FDB65B7" w14:textId="640509C4" w:rsidR="00170075" w:rsidRPr="004C2219" w:rsidRDefault="000F3AC1" w:rsidP="000F3AC1">
      <w:pPr>
        <w:spacing w:before="100" w:beforeAutospacing="1" w:after="100" w:afterAutospacing="1" w:line="300" w:lineRule="auto"/>
      </w:pPr>
      <w:r w:rsidRPr="004C2219">
        <w:t xml:space="preserve">Zadanie realizowane jest w ramach postępowania przetargowego </w:t>
      </w:r>
      <w:r w:rsidR="0049718D" w:rsidRPr="004C2219">
        <w:t>„Opracowanie projektu sygnalizacji świetlnej dla przejścia dla pieszych na ulicy Stęślickiego przy ul. Widok w Katowicach.”</w:t>
      </w:r>
    </w:p>
    <w:p w14:paraId="67780312" w14:textId="77777777" w:rsidR="000D089D" w:rsidRPr="004C2219" w:rsidRDefault="000D089D" w:rsidP="000D089D">
      <w:pPr>
        <w:ind w:firstLine="0"/>
        <w:rPr>
          <w:color w:val="000000"/>
        </w:rPr>
      </w:pPr>
      <w:r w:rsidRPr="004C2219">
        <w:rPr>
          <w:color w:val="000000"/>
        </w:rPr>
        <w:t>Zakres opracowania obejmuje:</w:t>
      </w:r>
    </w:p>
    <w:p w14:paraId="021ABDAF" w14:textId="77777777" w:rsidR="00E94719" w:rsidRPr="004C2219" w:rsidRDefault="00E94719" w:rsidP="007B66C7">
      <w:pPr>
        <w:numPr>
          <w:ilvl w:val="0"/>
          <w:numId w:val="7"/>
        </w:numPr>
        <w:spacing w:line="312" w:lineRule="auto"/>
        <w:ind w:left="567" w:hanging="425"/>
        <w:rPr>
          <w:color w:val="000000"/>
        </w:rPr>
      </w:pPr>
      <w:r w:rsidRPr="004C2219">
        <w:rPr>
          <w:color w:val="000000"/>
        </w:rPr>
        <w:t>inwentaryzację organizacji ruchu i ewentualne zmiany</w:t>
      </w:r>
      <w:r w:rsidR="00CF2168" w:rsidRPr="004C2219">
        <w:rPr>
          <w:color w:val="000000"/>
        </w:rPr>
        <w:t>,</w:t>
      </w:r>
    </w:p>
    <w:p w14:paraId="56EB8484" w14:textId="77777777" w:rsidR="00E94719" w:rsidRPr="004C2219" w:rsidRDefault="00E94719" w:rsidP="007B66C7">
      <w:pPr>
        <w:numPr>
          <w:ilvl w:val="0"/>
          <w:numId w:val="7"/>
        </w:numPr>
        <w:spacing w:line="312" w:lineRule="auto"/>
        <w:ind w:left="567" w:hanging="425"/>
        <w:rPr>
          <w:color w:val="000000"/>
        </w:rPr>
      </w:pPr>
      <w:r w:rsidRPr="004C2219">
        <w:rPr>
          <w:color w:val="000000"/>
        </w:rPr>
        <w:t>rozmieszczenia masztów, sygnalizatorów i elementów detekcji</w:t>
      </w:r>
      <w:r w:rsidR="00CF2168" w:rsidRPr="004C2219">
        <w:rPr>
          <w:color w:val="000000"/>
        </w:rPr>
        <w:t>,</w:t>
      </w:r>
    </w:p>
    <w:p w14:paraId="2447A0A9" w14:textId="77777777" w:rsidR="00E94719" w:rsidRPr="004C2219" w:rsidRDefault="00E94719" w:rsidP="007B66C7">
      <w:pPr>
        <w:numPr>
          <w:ilvl w:val="0"/>
          <w:numId w:val="7"/>
        </w:numPr>
        <w:spacing w:line="312" w:lineRule="auto"/>
        <w:ind w:left="567" w:hanging="425"/>
        <w:rPr>
          <w:color w:val="000000"/>
        </w:rPr>
      </w:pPr>
      <w:r w:rsidRPr="004C2219">
        <w:rPr>
          <w:color w:val="000000"/>
        </w:rPr>
        <w:t>obliczenia parametrów bezpieczeństwa w tym tablicy czasów międzyzielonych,</w:t>
      </w:r>
    </w:p>
    <w:p w14:paraId="6AEB42AB" w14:textId="77777777" w:rsidR="00E94719" w:rsidRPr="004C2219" w:rsidRDefault="00E94719" w:rsidP="007B66C7">
      <w:pPr>
        <w:numPr>
          <w:ilvl w:val="0"/>
          <w:numId w:val="7"/>
        </w:numPr>
        <w:spacing w:line="312" w:lineRule="auto"/>
        <w:ind w:left="567" w:hanging="425"/>
        <w:rPr>
          <w:color w:val="000000"/>
        </w:rPr>
      </w:pPr>
      <w:r w:rsidRPr="004C2219">
        <w:rPr>
          <w:color w:val="000000"/>
        </w:rPr>
        <w:t>układ faz wraz z warunkami sterowania,</w:t>
      </w:r>
    </w:p>
    <w:p w14:paraId="5E697AB4" w14:textId="3650BBA9" w:rsidR="00E94719" w:rsidRPr="004C2219" w:rsidRDefault="00E94719" w:rsidP="00AE39A6">
      <w:pPr>
        <w:numPr>
          <w:ilvl w:val="0"/>
          <w:numId w:val="7"/>
        </w:numPr>
        <w:spacing w:line="312" w:lineRule="auto"/>
        <w:ind w:left="567" w:hanging="425"/>
        <w:rPr>
          <w:color w:val="000000"/>
        </w:rPr>
      </w:pPr>
      <w:r w:rsidRPr="004C2219">
        <w:rPr>
          <w:color w:val="000000"/>
        </w:rPr>
        <w:t>programy sygnalizacji,</w:t>
      </w:r>
    </w:p>
    <w:p w14:paraId="0B8F30E4" w14:textId="77777777" w:rsidR="006D4D4B" w:rsidRPr="004C2219" w:rsidRDefault="002D05ED" w:rsidP="00AE39A6">
      <w:pPr>
        <w:numPr>
          <w:ilvl w:val="0"/>
          <w:numId w:val="7"/>
        </w:numPr>
        <w:spacing w:line="312" w:lineRule="auto"/>
        <w:ind w:left="567" w:hanging="425"/>
        <w:rPr>
          <w:color w:val="000000"/>
        </w:rPr>
      </w:pPr>
      <w:r w:rsidRPr="004C2219">
        <w:rPr>
          <w:color w:val="000000"/>
        </w:rPr>
        <w:t>ocenę warunków ruchu na skrzyżowaniu dla projektowanych programów sygnalizacji świetlnej</w:t>
      </w:r>
      <w:r w:rsidR="006D4D4B" w:rsidRPr="004C2219">
        <w:rPr>
          <w:color w:val="000000"/>
        </w:rPr>
        <w:t>,</w:t>
      </w:r>
    </w:p>
    <w:p w14:paraId="0F5345FD" w14:textId="77777777" w:rsidR="006D4D4B" w:rsidRPr="004C2219" w:rsidRDefault="006D4D4B" w:rsidP="00AE39A6">
      <w:pPr>
        <w:numPr>
          <w:ilvl w:val="0"/>
          <w:numId w:val="7"/>
        </w:numPr>
        <w:spacing w:line="312" w:lineRule="auto"/>
        <w:ind w:left="567" w:hanging="425"/>
      </w:pPr>
      <w:r w:rsidRPr="004C2219">
        <w:rPr>
          <w:color w:val="000000"/>
        </w:rPr>
        <w:t>określenie</w:t>
      </w:r>
      <w:r w:rsidRPr="004C2219">
        <w:t xml:space="preserve"> zasad pracy sygnalizacji w koordynacji pracy z innymi skrzyżowaniami.</w:t>
      </w:r>
    </w:p>
    <w:p w14:paraId="43B14B8B" w14:textId="77777777" w:rsidR="000D089D" w:rsidRPr="004C2219" w:rsidRDefault="000D089D" w:rsidP="00101401">
      <w:pPr>
        <w:pStyle w:val="Styl2"/>
      </w:pPr>
      <w:bookmarkStart w:id="3" w:name="_Toc169847501"/>
      <w:r w:rsidRPr="004C2219">
        <w:t>Inwestor</w:t>
      </w:r>
      <w:bookmarkEnd w:id="3"/>
    </w:p>
    <w:p w14:paraId="11A3E396" w14:textId="77777777" w:rsidR="006D4D4B" w:rsidRPr="004C2219" w:rsidRDefault="006D4D4B" w:rsidP="006D4D4B">
      <w:pPr>
        <w:ind w:firstLine="0"/>
        <w:rPr>
          <w:color w:val="000000"/>
        </w:rPr>
      </w:pPr>
      <w:r w:rsidRPr="004C2219">
        <w:rPr>
          <w:color w:val="000000"/>
        </w:rPr>
        <w:t>Inwestorem dla niniejszego opracowania jest:</w:t>
      </w:r>
    </w:p>
    <w:p w14:paraId="575EA844" w14:textId="77777777" w:rsidR="006D4D4B" w:rsidRPr="004C2219" w:rsidRDefault="006D4D4B" w:rsidP="006D4D4B">
      <w:pPr>
        <w:ind w:firstLine="0"/>
        <w:rPr>
          <w:color w:val="000000"/>
        </w:rPr>
      </w:pPr>
      <w:r w:rsidRPr="004C2219">
        <w:rPr>
          <w:color w:val="000000"/>
        </w:rPr>
        <w:t>Miasto Katowice</w:t>
      </w:r>
    </w:p>
    <w:p w14:paraId="656A0A13" w14:textId="77777777" w:rsidR="006D4D4B" w:rsidRPr="004C2219" w:rsidRDefault="006D4D4B" w:rsidP="006D4D4B">
      <w:pPr>
        <w:ind w:firstLine="0"/>
        <w:rPr>
          <w:color w:val="000000"/>
        </w:rPr>
      </w:pPr>
      <w:r w:rsidRPr="004C2219">
        <w:rPr>
          <w:color w:val="000000"/>
        </w:rPr>
        <w:t xml:space="preserve">Miejski Zarząd Ulic i Mostów </w:t>
      </w:r>
    </w:p>
    <w:p w14:paraId="30115EC8" w14:textId="77777777" w:rsidR="006D4D4B" w:rsidRPr="004C2219" w:rsidRDefault="006D4D4B" w:rsidP="006D4D4B">
      <w:pPr>
        <w:ind w:firstLine="0"/>
        <w:rPr>
          <w:color w:val="000000"/>
        </w:rPr>
      </w:pPr>
      <w:r w:rsidRPr="004C2219">
        <w:rPr>
          <w:color w:val="000000"/>
        </w:rPr>
        <w:t>ul. Kantorówny 2a</w:t>
      </w:r>
    </w:p>
    <w:p w14:paraId="256DFD5E" w14:textId="77777777" w:rsidR="006D4D4B" w:rsidRPr="004C2219" w:rsidRDefault="006D4D4B" w:rsidP="006D4D4B">
      <w:pPr>
        <w:ind w:firstLine="0"/>
      </w:pPr>
      <w:r w:rsidRPr="004C2219">
        <w:rPr>
          <w:color w:val="000000"/>
        </w:rPr>
        <w:t>40-381 Katowice</w:t>
      </w:r>
    </w:p>
    <w:p w14:paraId="522ACC61" w14:textId="77777777" w:rsidR="000D089D" w:rsidRPr="004C2219" w:rsidRDefault="000D089D" w:rsidP="00101401">
      <w:pPr>
        <w:pStyle w:val="Styl2"/>
      </w:pPr>
      <w:bookmarkStart w:id="4" w:name="_Toc169847502"/>
      <w:r w:rsidRPr="004C2219">
        <w:t>Wykonawca</w:t>
      </w:r>
      <w:bookmarkEnd w:id="4"/>
    </w:p>
    <w:p w14:paraId="57B63796" w14:textId="77777777" w:rsidR="006D4D4B" w:rsidRPr="004C2219" w:rsidRDefault="006D4D4B" w:rsidP="006D4D4B">
      <w:pPr>
        <w:ind w:firstLine="0"/>
        <w:rPr>
          <w:color w:val="000000"/>
        </w:rPr>
      </w:pPr>
      <w:r w:rsidRPr="004C2219">
        <w:rPr>
          <w:color w:val="000000"/>
        </w:rPr>
        <w:t>Wykonawcą zadania jest firma:</w:t>
      </w:r>
    </w:p>
    <w:p w14:paraId="3E2AEE38" w14:textId="77777777" w:rsidR="00E87607" w:rsidRPr="004C2219" w:rsidRDefault="00E87607" w:rsidP="00E87607">
      <w:pPr>
        <w:spacing w:after="200"/>
        <w:ind w:firstLine="0"/>
        <w:jc w:val="left"/>
        <w:rPr>
          <w:color w:val="000000"/>
        </w:rPr>
      </w:pPr>
      <w:r w:rsidRPr="004C2219">
        <w:rPr>
          <w:color w:val="000000"/>
        </w:rPr>
        <w:t xml:space="preserve">Sprint S.A. </w:t>
      </w:r>
    </w:p>
    <w:p w14:paraId="1001A700" w14:textId="77777777" w:rsidR="00E87607" w:rsidRPr="004C2219" w:rsidRDefault="00E87607" w:rsidP="00E87607">
      <w:pPr>
        <w:spacing w:after="200"/>
        <w:ind w:firstLine="0"/>
        <w:jc w:val="left"/>
        <w:rPr>
          <w:color w:val="000000"/>
        </w:rPr>
      </w:pPr>
      <w:r w:rsidRPr="004C2219">
        <w:rPr>
          <w:color w:val="000000"/>
        </w:rPr>
        <w:t>ul. Inflancka 4</w:t>
      </w:r>
    </w:p>
    <w:p w14:paraId="7D6F3C6B" w14:textId="32D9EC05" w:rsidR="00AE39A6" w:rsidRPr="004C2219" w:rsidRDefault="00E87607" w:rsidP="00E87607">
      <w:pPr>
        <w:spacing w:after="200"/>
        <w:ind w:firstLine="0"/>
        <w:jc w:val="left"/>
        <w:rPr>
          <w:rFonts w:eastAsiaTheme="majorEastAsia" w:cstheme="majorBidi"/>
          <w:b/>
          <w:bCs/>
          <w:i/>
          <w:sz w:val="24"/>
          <w:szCs w:val="24"/>
        </w:rPr>
      </w:pPr>
      <w:r w:rsidRPr="004C2219">
        <w:rPr>
          <w:color w:val="000000"/>
        </w:rPr>
        <w:t xml:space="preserve">00-189 Warszawa </w:t>
      </w:r>
      <w:r w:rsidR="00AE39A6" w:rsidRPr="004C2219">
        <w:br w:type="page"/>
      </w:r>
    </w:p>
    <w:p w14:paraId="519D114F" w14:textId="2FBCEA24" w:rsidR="00215533" w:rsidRPr="004C2219" w:rsidRDefault="00E94719" w:rsidP="00101401">
      <w:pPr>
        <w:pStyle w:val="Styl2"/>
      </w:pPr>
      <w:bookmarkStart w:id="5" w:name="_Toc169847503"/>
      <w:r w:rsidRPr="004C2219">
        <w:lastRenderedPageBreak/>
        <w:t>Podstawa opracowania</w:t>
      </w:r>
      <w:bookmarkEnd w:id="5"/>
    </w:p>
    <w:p w14:paraId="137994ED" w14:textId="77777777" w:rsidR="006D4D4B" w:rsidRPr="004C2219" w:rsidRDefault="006D4D4B" w:rsidP="006D4D4B">
      <w:pPr>
        <w:ind w:firstLine="0"/>
        <w:rPr>
          <w:color w:val="000000"/>
        </w:rPr>
      </w:pPr>
      <w:r w:rsidRPr="004C2219">
        <w:rPr>
          <w:color w:val="000000"/>
        </w:rPr>
        <w:t>Podstawę opracowania stanowią:</w:t>
      </w:r>
    </w:p>
    <w:p w14:paraId="13ACD686" w14:textId="4622C90B" w:rsidR="00CC74A0" w:rsidRPr="004C2219" w:rsidRDefault="00CC74A0" w:rsidP="00CC74A0">
      <w:pPr>
        <w:numPr>
          <w:ilvl w:val="0"/>
          <w:numId w:val="23"/>
        </w:numPr>
        <w:spacing w:line="312" w:lineRule="auto"/>
        <w:ind w:left="567" w:hanging="425"/>
        <w:rPr>
          <w:color w:val="000000"/>
        </w:rPr>
      </w:pPr>
      <w:r w:rsidRPr="004C2219">
        <w:rPr>
          <w:color w:val="000000"/>
        </w:rPr>
        <w:t>zlecenie nr 7/2024/ITS z dn. 02.04.2024</w:t>
      </w:r>
    </w:p>
    <w:p w14:paraId="1F80E5EF" w14:textId="6028AE1F" w:rsidR="006D4D4B" w:rsidRPr="004C2219" w:rsidRDefault="006D4D4B" w:rsidP="006D4D4B">
      <w:pPr>
        <w:numPr>
          <w:ilvl w:val="0"/>
          <w:numId w:val="23"/>
        </w:numPr>
        <w:spacing w:line="312" w:lineRule="auto"/>
        <w:ind w:left="567" w:hanging="425"/>
        <w:rPr>
          <w:color w:val="000000"/>
        </w:rPr>
      </w:pPr>
      <w:r w:rsidRPr="004C2219">
        <w:rPr>
          <w:color w:val="000000"/>
        </w:rPr>
        <w:t>dane uzyskane od Zamawiającego i zawarte w Specyfikacji Istotnych Warunków Zamówienia (SIWZ) oraz dokumentacji: Program Funkcjonalno-Użytkowy (PFU);</w:t>
      </w:r>
    </w:p>
    <w:p w14:paraId="2F01CD6E" w14:textId="77777777" w:rsidR="006D4D4B" w:rsidRPr="004C2219" w:rsidRDefault="006D4D4B" w:rsidP="006D4D4B">
      <w:pPr>
        <w:numPr>
          <w:ilvl w:val="0"/>
          <w:numId w:val="23"/>
        </w:numPr>
        <w:spacing w:line="312" w:lineRule="auto"/>
        <w:ind w:left="567" w:hanging="425"/>
        <w:rPr>
          <w:color w:val="000000"/>
        </w:rPr>
      </w:pPr>
      <w:r w:rsidRPr="004C2219">
        <w:rPr>
          <w:color w:val="000000"/>
        </w:rPr>
        <w:t>ustalenia pomiędzy Zamawiającym i Wykonawcą dokonywane podczas spotkań roboczych oraz drogą e-mailowa;</w:t>
      </w:r>
    </w:p>
    <w:p w14:paraId="7332B300" w14:textId="77777777" w:rsidR="006D4D4B" w:rsidRPr="004C2219" w:rsidRDefault="006D4D4B" w:rsidP="006D4D4B">
      <w:pPr>
        <w:numPr>
          <w:ilvl w:val="0"/>
          <w:numId w:val="23"/>
        </w:numPr>
        <w:spacing w:line="312" w:lineRule="auto"/>
        <w:ind w:left="567" w:hanging="425"/>
        <w:rPr>
          <w:color w:val="000000"/>
        </w:rPr>
      </w:pPr>
      <w:r w:rsidRPr="004C2219">
        <w:rPr>
          <w:color w:val="000000"/>
        </w:rPr>
        <w:t xml:space="preserve">informacje uzyskane przez projektantów Wykonawcy w czasie wizji lokalnych na obiektach; </w:t>
      </w:r>
    </w:p>
    <w:p w14:paraId="7B09F01F" w14:textId="77777777" w:rsidR="006D4D4B" w:rsidRPr="004C2219" w:rsidRDefault="006D4D4B" w:rsidP="006D4D4B">
      <w:pPr>
        <w:numPr>
          <w:ilvl w:val="0"/>
          <w:numId w:val="23"/>
        </w:numPr>
        <w:spacing w:line="312" w:lineRule="auto"/>
        <w:ind w:left="567" w:hanging="425"/>
        <w:rPr>
          <w:color w:val="000000"/>
        </w:rPr>
      </w:pPr>
      <w:r w:rsidRPr="004C2219">
        <w:rPr>
          <w:color w:val="000000"/>
        </w:rPr>
        <w:t>inwentaryzacje istniejącej organizacji ruchu, elementów sygnalizacji oraz urządzeń bezpieczeństwa ruchu drogowego wraz z materiałami dotyczącymi stanu istniejącego sygnalizacji świetlnych przekazanych przez zamawiającego;</w:t>
      </w:r>
    </w:p>
    <w:p w14:paraId="474DCF78" w14:textId="77777777" w:rsidR="006D4D4B" w:rsidRPr="004C2219" w:rsidRDefault="006D4D4B" w:rsidP="006D4D4B">
      <w:pPr>
        <w:numPr>
          <w:ilvl w:val="0"/>
          <w:numId w:val="23"/>
        </w:numPr>
        <w:spacing w:line="312" w:lineRule="auto"/>
        <w:ind w:left="567" w:hanging="425"/>
        <w:rPr>
          <w:color w:val="000000"/>
        </w:rPr>
      </w:pPr>
      <w:r w:rsidRPr="004C2219">
        <w:rPr>
          <w:color w:val="000000"/>
        </w:rPr>
        <w:t>obowiązujące normy i przepisy:</w:t>
      </w:r>
    </w:p>
    <w:p w14:paraId="0F1D1254" w14:textId="77777777" w:rsidR="006D4D4B" w:rsidRPr="004C2219" w:rsidRDefault="006D4D4B" w:rsidP="006D4D4B">
      <w:pPr>
        <w:numPr>
          <w:ilvl w:val="1"/>
          <w:numId w:val="23"/>
        </w:numPr>
        <w:spacing w:line="312" w:lineRule="auto"/>
        <w:ind w:left="993" w:hanging="422"/>
        <w:rPr>
          <w:color w:val="000000"/>
        </w:rPr>
      </w:pPr>
      <w:r w:rsidRPr="004C2219">
        <w:rPr>
          <w:color w:val="000000"/>
        </w:rPr>
        <w:t>Ustawa Prawo Budowlane z dnia 4 lipca 1994 roku z późniejszymi zmianami (tekst jednolity Dz.U. 2020 poz. 1333),</w:t>
      </w:r>
    </w:p>
    <w:p w14:paraId="6954CAEC" w14:textId="77777777" w:rsidR="006D4D4B" w:rsidRPr="004C2219" w:rsidRDefault="006D4D4B" w:rsidP="006D4D4B">
      <w:pPr>
        <w:numPr>
          <w:ilvl w:val="1"/>
          <w:numId w:val="23"/>
        </w:numPr>
        <w:spacing w:line="312" w:lineRule="auto"/>
        <w:ind w:left="993" w:hanging="422"/>
        <w:rPr>
          <w:color w:val="000000"/>
        </w:rPr>
      </w:pPr>
      <w:r w:rsidRPr="004C2219">
        <w:rPr>
          <w:color w:val="000000"/>
        </w:rPr>
        <w:t xml:space="preserve">Rozporządzenie Ministra Infrastruktury z dnia 3 lipca 2003 r. w sprawie szczegółowych warunków technicznych dla znaków i sygnałów drogowych oraz urządzeń bezpieczeństwa ruchu drogowego i warunków ich umieszczania na drogach (tekst jednolity Dz.U. 2019 poz. 2311 z późn. zm.), </w:t>
      </w:r>
    </w:p>
    <w:p w14:paraId="74F9B897" w14:textId="77777777" w:rsidR="006D4D4B" w:rsidRPr="004C2219" w:rsidRDefault="006D4D4B" w:rsidP="006D4D4B">
      <w:pPr>
        <w:numPr>
          <w:ilvl w:val="1"/>
          <w:numId w:val="23"/>
        </w:numPr>
        <w:spacing w:line="312" w:lineRule="auto"/>
        <w:ind w:left="993" w:hanging="422"/>
        <w:rPr>
          <w:color w:val="000000"/>
        </w:rPr>
      </w:pPr>
      <w:r w:rsidRPr="004C2219">
        <w:rPr>
          <w:color w:val="000000"/>
        </w:rPr>
        <w:t>Rozporządzenie Ministrów Infrastruktury oraz Spraw Wewnętrznych i Administracji z dnia 31 lipca 2002 roku w sprawie znaków i sygnałów drogowych. (tekst jednolity Dz.U. 2019 poz. 2310),</w:t>
      </w:r>
    </w:p>
    <w:p w14:paraId="2B2B7889" w14:textId="77777777" w:rsidR="006D4D4B" w:rsidRPr="004C2219" w:rsidRDefault="006D4D4B" w:rsidP="006D4D4B">
      <w:pPr>
        <w:numPr>
          <w:ilvl w:val="1"/>
          <w:numId w:val="23"/>
        </w:numPr>
        <w:spacing w:line="312" w:lineRule="auto"/>
        <w:ind w:left="993" w:hanging="422"/>
        <w:rPr>
          <w:color w:val="000000"/>
        </w:rPr>
      </w:pPr>
      <w:r w:rsidRPr="004C2219">
        <w:rPr>
          <w:color w:val="000000"/>
        </w:rPr>
        <w:t>Rozporządzenia Ministra Infrastruktury z dnia 23 września 2003 r. w sprawie szczegółowych warunków zarządzania ruchem na drogach oraz wykonywania nadzoru nad tym zarządzaniem (tekst jednolity</w:t>
      </w:r>
      <w:r w:rsidRPr="004C2219">
        <w:t xml:space="preserve"> </w:t>
      </w:r>
      <w:r w:rsidRPr="004C2219">
        <w:rPr>
          <w:color w:val="000000"/>
        </w:rPr>
        <w:t xml:space="preserve">Dz.U. 2017 poz. 784), </w:t>
      </w:r>
    </w:p>
    <w:p w14:paraId="3DBBE707" w14:textId="77777777" w:rsidR="006D4D4B" w:rsidRPr="004C2219" w:rsidRDefault="006D4D4B" w:rsidP="006D4D4B">
      <w:pPr>
        <w:numPr>
          <w:ilvl w:val="1"/>
          <w:numId w:val="23"/>
        </w:numPr>
        <w:spacing w:line="312" w:lineRule="auto"/>
        <w:ind w:left="993" w:hanging="422"/>
        <w:rPr>
          <w:color w:val="000000"/>
        </w:rPr>
      </w:pPr>
      <w:r w:rsidRPr="004C2219">
        <w:rPr>
          <w:color w:val="000000"/>
        </w:rPr>
        <w:t xml:space="preserve">Rozporządzenie Ministra Transportu i Gospodarki Morskiej w sprawie warunków technicznych, jakim powinny odpowiadać drogi publiczne i ich usytuowanie. (tekst jednolity Dz. U. 2016 poz. 124 z późń.zm.), </w:t>
      </w:r>
    </w:p>
    <w:p w14:paraId="6C9AC76A" w14:textId="77777777" w:rsidR="006D4D4B" w:rsidRPr="004C2219" w:rsidRDefault="006D4D4B" w:rsidP="006D4D4B">
      <w:pPr>
        <w:numPr>
          <w:ilvl w:val="1"/>
          <w:numId w:val="23"/>
        </w:numPr>
        <w:spacing w:line="312" w:lineRule="auto"/>
        <w:ind w:left="993" w:hanging="422"/>
        <w:rPr>
          <w:color w:val="000000"/>
        </w:rPr>
      </w:pPr>
      <w:r w:rsidRPr="004C2219">
        <w:rPr>
          <w:color w:val="000000"/>
        </w:rPr>
        <w:t xml:space="preserve">Ustawa z dnia 20 czerwca 1997r. - Prawo o ruchu drogowym (tekst jednolity Dz.U. 2019 poz. 1643 z późn.zm.), </w:t>
      </w:r>
    </w:p>
    <w:p w14:paraId="08E11F7A" w14:textId="77777777" w:rsidR="006D4D4B" w:rsidRPr="004C2219" w:rsidRDefault="006D4D4B" w:rsidP="006D4D4B">
      <w:pPr>
        <w:numPr>
          <w:ilvl w:val="1"/>
          <w:numId w:val="23"/>
        </w:numPr>
        <w:spacing w:line="312" w:lineRule="auto"/>
        <w:ind w:left="993" w:hanging="422"/>
      </w:pPr>
      <w:r w:rsidRPr="004C2219">
        <w:rPr>
          <w:color w:val="000000"/>
        </w:rPr>
        <w:t>Ustawa z dnia 21 marca 1985 r. o drogach publicznych (tekst jednolity</w:t>
      </w:r>
      <w:r w:rsidRPr="004C2219">
        <w:t xml:space="preserve"> </w:t>
      </w:r>
      <w:r w:rsidRPr="004C2219">
        <w:rPr>
          <w:color w:val="000000"/>
        </w:rPr>
        <w:t>Dz.U. 2020 poz. 470 z późn.zm.).</w:t>
      </w:r>
    </w:p>
    <w:p w14:paraId="41EF87E5" w14:textId="77777777" w:rsidR="00E4725E" w:rsidRPr="004C2219" w:rsidRDefault="00E4725E">
      <w:pPr>
        <w:spacing w:after="200"/>
        <w:ind w:firstLine="0"/>
        <w:jc w:val="left"/>
        <w:rPr>
          <w:rFonts w:eastAsiaTheme="majorEastAsia" w:cstheme="majorBidi"/>
          <w:b/>
          <w:bCs/>
          <w:i/>
          <w:sz w:val="24"/>
          <w:szCs w:val="24"/>
        </w:rPr>
      </w:pPr>
      <w:r w:rsidRPr="004C2219">
        <w:br w:type="page"/>
      </w:r>
    </w:p>
    <w:p w14:paraId="224F9D1B" w14:textId="2F073100" w:rsidR="00201046" w:rsidRPr="004C2219" w:rsidRDefault="00201046" w:rsidP="00201046">
      <w:pPr>
        <w:pStyle w:val="Styl2"/>
      </w:pPr>
      <w:bookmarkStart w:id="6" w:name="_Toc169847504"/>
      <w:r w:rsidRPr="004C2219">
        <w:lastRenderedPageBreak/>
        <w:t>Odwołania do innych dokumentów</w:t>
      </w:r>
      <w:bookmarkEnd w:id="6"/>
    </w:p>
    <w:p w14:paraId="3B523C7E" w14:textId="77777777" w:rsidR="006D4D4B" w:rsidRPr="004C2219" w:rsidRDefault="006D4D4B" w:rsidP="006D4D4B">
      <w:pPr>
        <w:spacing w:line="312" w:lineRule="auto"/>
        <w:ind w:firstLine="0"/>
        <w:rPr>
          <w:color w:val="000000"/>
        </w:rPr>
      </w:pPr>
      <w:bookmarkStart w:id="7" w:name="_Hlk96003971"/>
      <w:bookmarkStart w:id="8" w:name="_Hlk96004017"/>
      <w:r w:rsidRPr="004C2219">
        <w:rPr>
          <w:color w:val="000000"/>
        </w:rPr>
        <w:t>Niniejsza dokumentacja powiązana jest z następującymi dokumentami:</w:t>
      </w:r>
    </w:p>
    <w:bookmarkEnd w:id="7"/>
    <w:p w14:paraId="6F0E757A" w14:textId="79CCBB60" w:rsidR="00AE39A6" w:rsidRPr="004C2219" w:rsidRDefault="006D4D4B" w:rsidP="00C31E1F">
      <w:pPr>
        <w:numPr>
          <w:ilvl w:val="0"/>
          <w:numId w:val="7"/>
        </w:numPr>
        <w:spacing w:line="312" w:lineRule="auto"/>
        <w:rPr>
          <w:color w:val="000000"/>
        </w:rPr>
      </w:pPr>
      <w:r w:rsidRPr="004C2219">
        <w:rPr>
          <w:color w:val="000000"/>
        </w:rPr>
        <w:t xml:space="preserve">Projekt sygnalizacji świetlnej skrzyżowaniu </w:t>
      </w:r>
      <w:r w:rsidR="00C31E1F" w:rsidRPr="004C2219">
        <w:rPr>
          <w:color w:val="000000"/>
        </w:rPr>
        <w:t xml:space="preserve">PDP ul. Stęślickiego </w:t>
      </w:r>
      <w:r w:rsidRPr="004C2219">
        <w:rPr>
          <w:color w:val="000000"/>
        </w:rPr>
        <w:t>a  - Instalacja Elektryczna</w:t>
      </w:r>
      <w:r w:rsidR="00AE39A6" w:rsidRPr="004C2219">
        <w:t xml:space="preserve"> </w:t>
      </w:r>
    </w:p>
    <w:p w14:paraId="5CE78E6E" w14:textId="78ABD0FD" w:rsidR="006D4D4B" w:rsidRPr="004C2219" w:rsidRDefault="006D4D4B" w:rsidP="00AE39A6">
      <w:pPr>
        <w:spacing w:line="312" w:lineRule="auto"/>
        <w:rPr>
          <w:color w:val="000000"/>
        </w:rPr>
      </w:pPr>
    </w:p>
    <w:bookmarkEnd w:id="8"/>
    <w:p w14:paraId="14CC7663" w14:textId="466B0F53" w:rsidR="00995C3E" w:rsidRPr="004C2219" w:rsidRDefault="00215533" w:rsidP="004D44F0">
      <w:pPr>
        <w:pStyle w:val="Styl1"/>
      </w:pPr>
      <w:r w:rsidRPr="004C2219">
        <w:br w:type="column"/>
      </w:r>
      <w:bookmarkStart w:id="9" w:name="_Toc169847505"/>
      <w:r w:rsidR="00170DC4" w:rsidRPr="004C2219">
        <w:lastRenderedPageBreak/>
        <w:t>Opis stanu istniejącego</w:t>
      </w:r>
      <w:bookmarkEnd w:id="9"/>
    </w:p>
    <w:p w14:paraId="03CAAF1B" w14:textId="78D5526A" w:rsidR="006D4D4B" w:rsidRPr="004C2219" w:rsidRDefault="006D4D4B" w:rsidP="006D4D4B">
      <w:r w:rsidRPr="004C2219">
        <w:t>Lokalizacja:</w:t>
      </w:r>
      <w:r w:rsidR="00670BE4" w:rsidRPr="004C2219">
        <w:t xml:space="preserve"> </w:t>
      </w:r>
      <w:r w:rsidRPr="004C2219">
        <w:t>Województwo śląskie, Miasto na prawach powiatu Katowice</w:t>
      </w:r>
      <w:r w:rsidR="000E21B6">
        <w:t>.</w:t>
      </w:r>
    </w:p>
    <w:p w14:paraId="11AC57E8" w14:textId="4384B6FE" w:rsidR="006D4D4B" w:rsidRPr="004C2219" w:rsidRDefault="006D4D4B" w:rsidP="006D4D4B">
      <w:r w:rsidRPr="004C2219">
        <w:t>Jest to przejście dla pieszych zlokalizowane</w:t>
      </w:r>
      <w:r w:rsidR="00D1242C" w:rsidRPr="004C2219">
        <w:t xml:space="preserve"> na ul Stęślickiego</w:t>
      </w:r>
      <w:r w:rsidRPr="004C2219">
        <w:t xml:space="preserve"> przy skrzyżowaniu z ul. </w:t>
      </w:r>
      <w:r w:rsidR="00D1242C" w:rsidRPr="004C2219">
        <w:t>Widok</w:t>
      </w:r>
      <w:r w:rsidRPr="004C2219">
        <w:t xml:space="preserve">. </w:t>
      </w:r>
    </w:p>
    <w:p w14:paraId="1BB5227F" w14:textId="77777777" w:rsidR="006D4D4B" w:rsidRPr="004C2219" w:rsidRDefault="006D4D4B" w:rsidP="006D4D4B">
      <w:r w:rsidRPr="004C2219">
        <w:t>W tablicy poniżej zaprezentowano charakterystykę każdego z wlotów.</w:t>
      </w:r>
    </w:p>
    <w:tbl>
      <w:tblPr>
        <w:tblW w:w="5940" w:type="dxa"/>
        <w:tblCellMar>
          <w:left w:w="70" w:type="dxa"/>
          <w:right w:w="70" w:type="dxa"/>
        </w:tblCellMar>
        <w:tblLook w:val="04A0" w:firstRow="1" w:lastRow="0" w:firstColumn="1" w:lastColumn="0" w:noHBand="0" w:noVBand="1"/>
      </w:tblPr>
      <w:tblGrid>
        <w:gridCol w:w="1420"/>
        <w:gridCol w:w="960"/>
        <w:gridCol w:w="1280"/>
        <w:gridCol w:w="1333"/>
        <w:gridCol w:w="960"/>
      </w:tblGrid>
      <w:tr w:rsidR="00D1242C" w:rsidRPr="00D1242C" w14:paraId="7127E6AC" w14:textId="77777777" w:rsidTr="00D1242C">
        <w:trPr>
          <w:trHeight w:val="1050"/>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F7C818" w14:textId="77777777" w:rsidR="00D1242C" w:rsidRPr="00D1242C" w:rsidRDefault="00D1242C" w:rsidP="00D1242C">
            <w:pPr>
              <w:spacing w:line="240" w:lineRule="auto"/>
              <w:ind w:firstLine="0"/>
              <w:jc w:val="center"/>
              <w:rPr>
                <w:rFonts w:ascii="Calibri" w:eastAsia="Times New Roman" w:hAnsi="Calibri" w:cs="Times New Roman"/>
                <w:color w:val="000000"/>
                <w:sz w:val="22"/>
                <w:lang w:eastAsia="pl-PL"/>
              </w:rPr>
            </w:pPr>
            <w:r w:rsidRPr="00D1242C">
              <w:rPr>
                <w:rFonts w:ascii="Calibri" w:eastAsia="Times New Roman" w:hAnsi="Calibri" w:cs="Times New Roman"/>
                <w:color w:val="000000"/>
                <w:sz w:val="22"/>
                <w:lang w:eastAsia="pl-PL"/>
              </w:rPr>
              <w:t>Wlot</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4C401D6" w14:textId="77777777" w:rsidR="00D1242C" w:rsidRPr="00D1242C" w:rsidRDefault="00D1242C" w:rsidP="00D1242C">
            <w:pPr>
              <w:spacing w:line="240" w:lineRule="auto"/>
              <w:ind w:firstLine="0"/>
              <w:jc w:val="center"/>
              <w:rPr>
                <w:rFonts w:ascii="Calibri" w:eastAsia="Times New Roman" w:hAnsi="Calibri" w:cs="Times New Roman"/>
                <w:color w:val="000000"/>
                <w:sz w:val="22"/>
                <w:lang w:eastAsia="pl-PL"/>
              </w:rPr>
            </w:pPr>
            <w:r w:rsidRPr="00D1242C">
              <w:rPr>
                <w:rFonts w:ascii="Calibri" w:eastAsia="Times New Roman" w:hAnsi="Calibri" w:cs="Times New Roman"/>
                <w:color w:val="000000"/>
                <w:sz w:val="22"/>
                <w:lang w:eastAsia="pl-PL"/>
              </w:rPr>
              <w:t>Liczba Pasów</w:t>
            </w:r>
          </w:p>
        </w:tc>
        <w:tc>
          <w:tcPr>
            <w:tcW w:w="1280" w:type="dxa"/>
            <w:tcBorders>
              <w:top w:val="single" w:sz="4" w:space="0" w:color="auto"/>
              <w:left w:val="nil"/>
              <w:bottom w:val="single" w:sz="4" w:space="0" w:color="auto"/>
              <w:right w:val="single" w:sz="4" w:space="0" w:color="auto"/>
            </w:tcBorders>
            <w:shd w:val="clear" w:color="auto" w:fill="auto"/>
            <w:vAlign w:val="center"/>
            <w:hideMark/>
          </w:tcPr>
          <w:p w14:paraId="3E871C4D" w14:textId="77777777" w:rsidR="00D1242C" w:rsidRPr="00D1242C" w:rsidRDefault="00D1242C" w:rsidP="00D1242C">
            <w:pPr>
              <w:spacing w:line="240" w:lineRule="auto"/>
              <w:ind w:firstLine="0"/>
              <w:jc w:val="center"/>
              <w:rPr>
                <w:rFonts w:ascii="Calibri" w:eastAsia="Times New Roman" w:hAnsi="Calibri" w:cs="Times New Roman"/>
                <w:color w:val="000000"/>
                <w:sz w:val="22"/>
                <w:lang w:eastAsia="pl-PL"/>
              </w:rPr>
            </w:pPr>
            <w:r w:rsidRPr="00D1242C">
              <w:rPr>
                <w:rFonts w:ascii="Calibri" w:eastAsia="Times New Roman" w:hAnsi="Calibri" w:cs="Times New Roman"/>
                <w:color w:val="000000"/>
                <w:sz w:val="22"/>
                <w:lang w:eastAsia="pl-PL"/>
              </w:rPr>
              <w:t>Układ Pasów</w:t>
            </w:r>
          </w:p>
        </w:tc>
        <w:tc>
          <w:tcPr>
            <w:tcW w:w="1320" w:type="dxa"/>
            <w:tcBorders>
              <w:top w:val="single" w:sz="4" w:space="0" w:color="auto"/>
              <w:left w:val="nil"/>
              <w:bottom w:val="single" w:sz="4" w:space="0" w:color="auto"/>
              <w:right w:val="single" w:sz="4" w:space="0" w:color="auto"/>
            </w:tcBorders>
            <w:shd w:val="clear" w:color="auto" w:fill="auto"/>
            <w:vAlign w:val="center"/>
            <w:hideMark/>
          </w:tcPr>
          <w:p w14:paraId="60557A3B" w14:textId="41C52410" w:rsidR="00D1242C" w:rsidRPr="00D1242C" w:rsidRDefault="00D1242C" w:rsidP="00D1242C">
            <w:pPr>
              <w:spacing w:line="240" w:lineRule="auto"/>
              <w:ind w:firstLine="0"/>
              <w:jc w:val="center"/>
              <w:rPr>
                <w:rFonts w:ascii="Calibri" w:eastAsia="Times New Roman" w:hAnsi="Calibri" w:cs="Times New Roman"/>
                <w:color w:val="000000"/>
                <w:sz w:val="22"/>
                <w:lang w:eastAsia="pl-PL"/>
              </w:rPr>
            </w:pPr>
            <w:r w:rsidRPr="004C2219">
              <w:rPr>
                <w:rFonts w:ascii="Calibri" w:eastAsia="Times New Roman" w:hAnsi="Calibri" w:cs="Times New Roman"/>
                <w:color w:val="000000"/>
                <w:sz w:val="22"/>
                <w:lang w:eastAsia="pl-PL"/>
              </w:rPr>
              <w:t>Prędkość</w:t>
            </w:r>
            <w:r w:rsidR="00C30D8D">
              <w:rPr>
                <w:rFonts w:ascii="Calibri" w:eastAsia="Times New Roman" w:hAnsi="Calibri" w:cs="Times New Roman"/>
                <w:color w:val="000000"/>
                <w:sz w:val="22"/>
                <w:lang w:eastAsia="pl-PL"/>
              </w:rPr>
              <w:t xml:space="preserve"> dopuszczalna [</w:t>
            </w:r>
            <w:r w:rsidRPr="00D1242C">
              <w:rPr>
                <w:rFonts w:ascii="Calibri" w:eastAsia="Times New Roman" w:hAnsi="Calibri" w:cs="Times New Roman"/>
                <w:color w:val="000000"/>
                <w:sz w:val="22"/>
                <w:lang w:eastAsia="pl-PL"/>
              </w:rPr>
              <w:t>km/h]</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A3F157B" w14:textId="77777777" w:rsidR="00D1242C" w:rsidRPr="00D1242C" w:rsidRDefault="00D1242C" w:rsidP="00D1242C">
            <w:pPr>
              <w:spacing w:line="240" w:lineRule="auto"/>
              <w:ind w:firstLine="0"/>
              <w:jc w:val="center"/>
              <w:rPr>
                <w:rFonts w:ascii="Calibri" w:eastAsia="Times New Roman" w:hAnsi="Calibri" w:cs="Times New Roman"/>
                <w:color w:val="000000"/>
                <w:sz w:val="22"/>
                <w:lang w:eastAsia="pl-PL"/>
              </w:rPr>
            </w:pPr>
            <w:r w:rsidRPr="00D1242C">
              <w:rPr>
                <w:rFonts w:ascii="Calibri" w:eastAsia="Times New Roman" w:hAnsi="Calibri" w:cs="Times New Roman"/>
                <w:color w:val="000000"/>
                <w:sz w:val="22"/>
                <w:lang w:eastAsia="pl-PL"/>
              </w:rPr>
              <w:t>Klasa Drogi</w:t>
            </w:r>
          </w:p>
        </w:tc>
      </w:tr>
      <w:tr w:rsidR="00D1242C" w:rsidRPr="00D1242C" w14:paraId="7C021054" w14:textId="77777777" w:rsidTr="00D1242C">
        <w:trPr>
          <w:trHeight w:val="300"/>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22C95045" w14:textId="77777777" w:rsidR="00D1242C" w:rsidRPr="00D1242C" w:rsidRDefault="00D1242C" w:rsidP="00D1242C">
            <w:pPr>
              <w:spacing w:line="240" w:lineRule="auto"/>
              <w:ind w:firstLine="0"/>
              <w:jc w:val="center"/>
              <w:rPr>
                <w:rFonts w:ascii="Calibri" w:eastAsia="Times New Roman" w:hAnsi="Calibri" w:cs="Times New Roman"/>
                <w:color w:val="000000"/>
                <w:sz w:val="22"/>
                <w:lang w:eastAsia="pl-PL"/>
              </w:rPr>
            </w:pPr>
            <w:r w:rsidRPr="00D1242C">
              <w:rPr>
                <w:rFonts w:ascii="Calibri" w:eastAsia="Times New Roman" w:hAnsi="Calibri" w:cs="Times New Roman"/>
                <w:color w:val="000000"/>
                <w:sz w:val="22"/>
                <w:lang w:eastAsia="pl-PL"/>
              </w:rPr>
              <w:t>Stęślickiego S</w:t>
            </w:r>
          </w:p>
        </w:tc>
        <w:tc>
          <w:tcPr>
            <w:tcW w:w="960" w:type="dxa"/>
            <w:tcBorders>
              <w:top w:val="nil"/>
              <w:left w:val="nil"/>
              <w:bottom w:val="single" w:sz="4" w:space="0" w:color="auto"/>
              <w:right w:val="single" w:sz="4" w:space="0" w:color="auto"/>
            </w:tcBorders>
            <w:shd w:val="clear" w:color="auto" w:fill="auto"/>
            <w:noWrap/>
            <w:vAlign w:val="center"/>
            <w:hideMark/>
          </w:tcPr>
          <w:p w14:paraId="20191D3E" w14:textId="77777777" w:rsidR="00D1242C" w:rsidRPr="00D1242C" w:rsidRDefault="00D1242C" w:rsidP="00D1242C">
            <w:pPr>
              <w:spacing w:line="240" w:lineRule="auto"/>
              <w:ind w:firstLine="0"/>
              <w:jc w:val="center"/>
              <w:rPr>
                <w:rFonts w:ascii="Calibri" w:eastAsia="Times New Roman" w:hAnsi="Calibri" w:cs="Times New Roman"/>
                <w:color w:val="000000"/>
                <w:sz w:val="22"/>
                <w:lang w:eastAsia="pl-PL"/>
              </w:rPr>
            </w:pPr>
            <w:r w:rsidRPr="00D1242C">
              <w:rPr>
                <w:rFonts w:ascii="Calibri" w:eastAsia="Times New Roman" w:hAnsi="Calibri" w:cs="Times New Roman"/>
                <w:color w:val="000000"/>
                <w:sz w:val="22"/>
                <w:lang w:eastAsia="pl-PL"/>
              </w:rPr>
              <w:t>1</w:t>
            </w:r>
          </w:p>
        </w:tc>
        <w:tc>
          <w:tcPr>
            <w:tcW w:w="1280" w:type="dxa"/>
            <w:tcBorders>
              <w:top w:val="nil"/>
              <w:left w:val="nil"/>
              <w:bottom w:val="single" w:sz="4" w:space="0" w:color="auto"/>
              <w:right w:val="single" w:sz="4" w:space="0" w:color="auto"/>
            </w:tcBorders>
            <w:shd w:val="clear" w:color="auto" w:fill="auto"/>
            <w:noWrap/>
            <w:vAlign w:val="center"/>
            <w:hideMark/>
          </w:tcPr>
          <w:p w14:paraId="7E839382" w14:textId="77777777" w:rsidR="00D1242C" w:rsidRPr="00D1242C" w:rsidRDefault="00D1242C" w:rsidP="00D1242C">
            <w:pPr>
              <w:spacing w:line="240" w:lineRule="auto"/>
              <w:ind w:firstLine="0"/>
              <w:jc w:val="center"/>
              <w:rPr>
                <w:rFonts w:ascii="Calibri" w:eastAsia="Times New Roman" w:hAnsi="Calibri" w:cs="Times New Roman"/>
                <w:color w:val="000000"/>
                <w:sz w:val="22"/>
                <w:lang w:eastAsia="pl-PL"/>
              </w:rPr>
            </w:pPr>
            <w:r w:rsidRPr="00D1242C">
              <w:rPr>
                <w:rFonts w:ascii="Calibri" w:eastAsia="Times New Roman" w:hAnsi="Calibri" w:cs="Times New Roman"/>
                <w:color w:val="000000"/>
                <w:sz w:val="22"/>
                <w:lang w:eastAsia="pl-PL"/>
              </w:rPr>
              <w:t>W</w:t>
            </w:r>
          </w:p>
        </w:tc>
        <w:tc>
          <w:tcPr>
            <w:tcW w:w="1320" w:type="dxa"/>
            <w:tcBorders>
              <w:top w:val="nil"/>
              <w:left w:val="nil"/>
              <w:bottom w:val="single" w:sz="4" w:space="0" w:color="auto"/>
              <w:right w:val="single" w:sz="4" w:space="0" w:color="auto"/>
            </w:tcBorders>
            <w:shd w:val="clear" w:color="auto" w:fill="auto"/>
            <w:noWrap/>
            <w:vAlign w:val="center"/>
            <w:hideMark/>
          </w:tcPr>
          <w:p w14:paraId="18BEE714" w14:textId="77777777" w:rsidR="00D1242C" w:rsidRPr="00D1242C" w:rsidRDefault="00D1242C" w:rsidP="00D1242C">
            <w:pPr>
              <w:spacing w:line="240" w:lineRule="auto"/>
              <w:ind w:firstLine="0"/>
              <w:jc w:val="center"/>
              <w:rPr>
                <w:rFonts w:ascii="Calibri" w:eastAsia="Times New Roman" w:hAnsi="Calibri" w:cs="Times New Roman"/>
                <w:color w:val="000000"/>
                <w:sz w:val="22"/>
                <w:lang w:eastAsia="pl-PL"/>
              </w:rPr>
            </w:pPr>
            <w:r w:rsidRPr="00D1242C">
              <w:rPr>
                <w:rFonts w:ascii="Calibri" w:eastAsia="Times New Roman" w:hAnsi="Calibri" w:cs="Times New Roman"/>
                <w:color w:val="000000"/>
                <w:sz w:val="22"/>
                <w:lang w:eastAsia="pl-PL"/>
              </w:rPr>
              <w:t>50</w:t>
            </w:r>
          </w:p>
        </w:tc>
        <w:tc>
          <w:tcPr>
            <w:tcW w:w="960" w:type="dxa"/>
            <w:tcBorders>
              <w:top w:val="nil"/>
              <w:left w:val="nil"/>
              <w:bottom w:val="single" w:sz="4" w:space="0" w:color="auto"/>
              <w:right w:val="single" w:sz="4" w:space="0" w:color="auto"/>
            </w:tcBorders>
            <w:shd w:val="clear" w:color="auto" w:fill="auto"/>
            <w:noWrap/>
            <w:vAlign w:val="center"/>
            <w:hideMark/>
          </w:tcPr>
          <w:p w14:paraId="6EB39FB0" w14:textId="77777777" w:rsidR="00D1242C" w:rsidRPr="00D1242C" w:rsidRDefault="00D1242C" w:rsidP="00D1242C">
            <w:pPr>
              <w:spacing w:line="240" w:lineRule="auto"/>
              <w:ind w:firstLine="0"/>
              <w:jc w:val="center"/>
              <w:rPr>
                <w:rFonts w:ascii="Calibri" w:eastAsia="Times New Roman" w:hAnsi="Calibri" w:cs="Times New Roman"/>
                <w:color w:val="000000"/>
                <w:sz w:val="22"/>
                <w:lang w:eastAsia="pl-PL"/>
              </w:rPr>
            </w:pPr>
            <w:r w:rsidRPr="00D1242C">
              <w:rPr>
                <w:rFonts w:ascii="Calibri" w:eastAsia="Times New Roman" w:hAnsi="Calibri" w:cs="Times New Roman"/>
                <w:color w:val="000000"/>
                <w:sz w:val="22"/>
                <w:lang w:eastAsia="pl-PL"/>
              </w:rPr>
              <w:t>G</w:t>
            </w:r>
          </w:p>
        </w:tc>
      </w:tr>
      <w:tr w:rsidR="00D1242C" w:rsidRPr="00D1242C" w14:paraId="52DE77A3" w14:textId="77777777" w:rsidTr="00D1242C">
        <w:trPr>
          <w:trHeight w:val="300"/>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76396E35" w14:textId="77777777" w:rsidR="00D1242C" w:rsidRPr="00D1242C" w:rsidRDefault="00D1242C" w:rsidP="00D1242C">
            <w:pPr>
              <w:spacing w:line="240" w:lineRule="auto"/>
              <w:ind w:firstLine="0"/>
              <w:jc w:val="center"/>
              <w:rPr>
                <w:rFonts w:ascii="Calibri" w:eastAsia="Times New Roman" w:hAnsi="Calibri" w:cs="Times New Roman"/>
                <w:color w:val="000000"/>
                <w:sz w:val="22"/>
                <w:lang w:eastAsia="pl-PL"/>
              </w:rPr>
            </w:pPr>
            <w:r w:rsidRPr="00D1242C">
              <w:rPr>
                <w:rFonts w:ascii="Calibri" w:eastAsia="Times New Roman" w:hAnsi="Calibri" w:cs="Times New Roman"/>
                <w:color w:val="000000"/>
                <w:sz w:val="22"/>
                <w:lang w:eastAsia="pl-PL"/>
              </w:rPr>
              <w:t>Stęślickiego N</w:t>
            </w:r>
          </w:p>
        </w:tc>
        <w:tc>
          <w:tcPr>
            <w:tcW w:w="960" w:type="dxa"/>
            <w:tcBorders>
              <w:top w:val="nil"/>
              <w:left w:val="nil"/>
              <w:bottom w:val="single" w:sz="4" w:space="0" w:color="auto"/>
              <w:right w:val="single" w:sz="4" w:space="0" w:color="auto"/>
            </w:tcBorders>
            <w:shd w:val="clear" w:color="auto" w:fill="auto"/>
            <w:noWrap/>
            <w:vAlign w:val="center"/>
            <w:hideMark/>
          </w:tcPr>
          <w:p w14:paraId="1445E5A9" w14:textId="77777777" w:rsidR="00D1242C" w:rsidRPr="00D1242C" w:rsidRDefault="00D1242C" w:rsidP="00D1242C">
            <w:pPr>
              <w:spacing w:line="240" w:lineRule="auto"/>
              <w:ind w:firstLine="0"/>
              <w:jc w:val="center"/>
              <w:rPr>
                <w:rFonts w:ascii="Calibri" w:eastAsia="Times New Roman" w:hAnsi="Calibri" w:cs="Times New Roman"/>
                <w:color w:val="000000"/>
                <w:sz w:val="22"/>
                <w:lang w:eastAsia="pl-PL"/>
              </w:rPr>
            </w:pPr>
            <w:r w:rsidRPr="00D1242C">
              <w:rPr>
                <w:rFonts w:ascii="Calibri" w:eastAsia="Times New Roman" w:hAnsi="Calibri" w:cs="Times New Roman"/>
                <w:color w:val="000000"/>
                <w:sz w:val="22"/>
                <w:lang w:eastAsia="pl-PL"/>
              </w:rPr>
              <w:t>2</w:t>
            </w:r>
          </w:p>
        </w:tc>
        <w:tc>
          <w:tcPr>
            <w:tcW w:w="1280" w:type="dxa"/>
            <w:tcBorders>
              <w:top w:val="nil"/>
              <w:left w:val="nil"/>
              <w:bottom w:val="single" w:sz="4" w:space="0" w:color="auto"/>
              <w:right w:val="single" w:sz="4" w:space="0" w:color="auto"/>
            </w:tcBorders>
            <w:shd w:val="clear" w:color="auto" w:fill="auto"/>
            <w:noWrap/>
            <w:vAlign w:val="center"/>
            <w:hideMark/>
          </w:tcPr>
          <w:p w14:paraId="5888485A" w14:textId="77777777" w:rsidR="00D1242C" w:rsidRPr="00D1242C" w:rsidRDefault="00D1242C" w:rsidP="00D1242C">
            <w:pPr>
              <w:spacing w:line="240" w:lineRule="auto"/>
              <w:ind w:firstLine="0"/>
              <w:jc w:val="center"/>
              <w:rPr>
                <w:rFonts w:ascii="Calibri" w:eastAsia="Times New Roman" w:hAnsi="Calibri" w:cs="Times New Roman"/>
                <w:color w:val="000000"/>
                <w:sz w:val="22"/>
                <w:lang w:eastAsia="pl-PL"/>
              </w:rPr>
            </w:pPr>
            <w:r w:rsidRPr="00D1242C">
              <w:rPr>
                <w:rFonts w:ascii="Calibri" w:eastAsia="Times New Roman" w:hAnsi="Calibri" w:cs="Times New Roman"/>
                <w:color w:val="000000"/>
                <w:sz w:val="22"/>
                <w:lang w:eastAsia="pl-PL"/>
              </w:rPr>
              <w:t>W</w:t>
            </w:r>
          </w:p>
        </w:tc>
        <w:tc>
          <w:tcPr>
            <w:tcW w:w="1320" w:type="dxa"/>
            <w:tcBorders>
              <w:top w:val="nil"/>
              <w:left w:val="nil"/>
              <w:bottom w:val="single" w:sz="4" w:space="0" w:color="auto"/>
              <w:right w:val="single" w:sz="4" w:space="0" w:color="auto"/>
            </w:tcBorders>
            <w:shd w:val="clear" w:color="auto" w:fill="auto"/>
            <w:noWrap/>
            <w:vAlign w:val="center"/>
            <w:hideMark/>
          </w:tcPr>
          <w:p w14:paraId="7F4C9B3A" w14:textId="77777777" w:rsidR="00D1242C" w:rsidRPr="00D1242C" w:rsidRDefault="00D1242C" w:rsidP="00D1242C">
            <w:pPr>
              <w:spacing w:line="240" w:lineRule="auto"/>
              <w:ind w:firstLine="0"/>
              <w:jc w:val="center"/>
              <w:rPr>
                <w:rFonts w:ascii="Calibri" w:eastAsia="Times New Roman" w:hAnsi="Calibri" w:cs="Times New Roman"/>
                <w:color w:val="000000"/>
                <w:sz w:val="22"/>
                <w:lang w:eastAsia="pl-PL"/>
              </w:rPr>
            </w:pPr>
            <w:r w:rsidRPr="00D1242C">
              <w:rPr>
                <w:rFonts w:ascii="Calibri" w:eastAsia="Times New Roman" w:hAnsi="Calibri" w:cs="Times New Roman"/>
                <w:color w:val="000000"/>
                <w:sz w:val="22"/>
                <w:lang w:eastAsia="pl-PL"/>
              </w:rPr>
              <w:t>50</w:t>
            </w:r>
          </w:p>
        </w:tc>
        <w:tc>
          <w:tcPr>
            <w:tcW w:w="960" w:type="dxa"/>
            <w:tcBorders>
              <w:top w:val="nil"/>
              <w:left w:val="nil"/>
              <w:bottom w:val="single" w:sz="4" w:space="0" w:color="auto"/>
              <w:right w:val="single" w:sz="4" w:space="0" w:color="auto"/>
            </w:tcBorders>
            <w:shd w:val="clear" w:color="auto" w:fill="auto"/>
            <w:noWrap/>
            <w:vAlign w:val="center"/>
            <w:hideMark/>
          </w:tcPr>
          <w:p w14:paraId="38EC0DE9" w14:textId="77777777" w:rsidR="00D1242C" w:rsidRPr="00D1242C" w:rsidRDefault="00D1242C" w:rsidP="00D1242C">
            <w:pPr>
              <w:spacing w:line="240" w:lineRule="auto"/>
              <w:ind w:firstLine="0"/>
              <w:jc w:val="center"/>
              <w:rPr>
                <w:rFonts w:ascii="Calibri" w:eastAsia="Times New Roman" w:hAnsi="Calibri" w:cs="Times New Roman"/>
                <w:color w:val="000000"/>
                <w:sz w:val="22"/>
                <w:lang w:eastAsia="pl-PL"/>
              </w:rPr>
            </w:pPr>
            <w:r w:rsidRPr="00D1242C">
              <w:rPr>
                <w:rFonts w:ascii="Calibri" w:eastAsia="Times New Roman" w:hAnsi="Calibri" w:cs="Times New Roman"/>
                <w:color w:val="000000"/>
                <w:sz w:val="22"/>
                <w:lang w:eastAsia="pl-PL"/>
              </w:rPr>
              <w:t>G</w:t>
            </w:r>
          </w:p>
        </w:tc>
      </w:tr>
    </w:tbl>
    <w:p w14:paraId="0EF912FE" w14:textId="58857A92" w:rsidR="006D4D4B" w:rsidRPr="004C2219" w:rsidRDefault="006D4D4B" w:rsidP="006D4D4B">
      <w:pPr>
        <w:pStyle w:val="TabelaIR"/>
      </w:pPr>
    </w:p>
    <w:p w14:paraId="045A5E3D" w14:textId="77777777" w:rsidR="006D4D4B" w:rsidRPr="004C2219" w:rsidRDefault="006D4D4B" w:rsidP="006D4D4B">
      <w:r w:rsidRPr="004C2219">
        <w:t>Lokalizacja skrzyżowania pokazana została na rys.1.</w:t>
      </w:r>
    </w:p>
    <w:p w14:paraId="3B012119" w14:textId="441F1543" w:rsidR="00CA539D" w:rsidRPr="004C2219" w:rsidRDefault="00CA539D" w:rsidP="00205C35">
      <w:r w:rsidRPr="004C2219">
        <w:t>Na potrzeby projektu wykonano badania ruchu na skrzyżowaniu obejmujące szczyt poranny, międzyszczyt oraz szczyt popołudniowy. Pomiary wykonano metodą manualną</w:t>
      </w:r>
      <w:r w:rsidR="000A2D3E" w:rsidRPr="004C2219">
        <w:t xml:space="preserve"> </w:t>
      </w:r>
      <w:r w:rsidR="003A7915">
        <w:t>2</w:t>
      </w:r>
      <w:r w:rsidR="00966EB0">
        <w:t>1</w:t>
      </w:r>
      <w:r w:rsidR="006D4D4B" w:rsidRPr="004C2219">
        <w:t>.0</w:t>
      </w:r>
      <w:r w:rsidR="005F4448">
        <w:t>5</w:t>
      </w:r>
      <w:r w:rsidR="006D4D4B" w:rsidRPr="004C2219">
        <w:t>.202</w:t>
      </w:r>
      <w:r w:rsidR="005F4448">
        <w:t>4</w:t>
      </w:r>
      <w:r w:rsidR="006D4D4B" w:rsidRPr="004C2219">
        <w:t xml:space="preserve"> (wtorek)</w:t>
      </w:r>
      <w:r w:rsidRPr="004C2219">
        <w:t>.</w:t>
      </w:r>
      <w:r w:rsidR="009F7C43" w:rsidRPr="004C2219">
        <w:t xml:space="preserve"> </w:t>
      </w:r>
      <w:r w:rsidRPr="004C2219">
        <w:t>Pomiary zostały wykonane w godzinach 6:</w:t>
      </w:r>
      <w:r w:rsidR="00542C05" w:rsidRPr="004C2219">
        <w:t>0</w:t>
      </w:r>
      <w:r w:rsidRPr="004C2219">
        <w:t>0-</w:t>
      </w:r>
      <w:r w:rsidR="00542C05" w:rsidRPr="004C2219">
        <w:t>8</w:t>
      </w:r>
      <w:r w:rsidRPr="004C2219">
        <w:t>:</w:t>
      </w:r>
      <w:r w:rsidR="00542C05" w:rsidRPr="004C2219">
        <w:t>0</w:t>
      </w:r>
      <w:r w:rsidRPr="004C2219">
        <w:t>0, 11:00-1</w:t>
      </w:r>
      <w:r w:rsidR="00670BE4" w:rsidRPr="004C2219">
        <w:t>3</w:t>
      </w:r>
      <w:r w:rsidRPr="004C2219">
        <w:t xml:space="preserve">:00 oraz 15:00-17:00. Jako godziny szczytu na przedmiotowym skrzyżowaniu przyjęto godzinę </w:t>
      </w:r>
      <w:r w:rsidR="00D1242C" w:rsidRPr="004C2219">
        <w:t>6</w:t>
      </w:r>
      <w:r w:rsidRPr="004C2219">
        <w:t>:</w:t>
      </w:r>
      <w:r w:rsidR="00D1242C" w:rsidRPr="004C2219">
        <w:t>3</w:t>
      </w:r>
      <w:r w:rsidRPr="004C2219">
        <w:t>0-</w:t>
      </w:r>
      <w:r w:rsidR="00D1242C" w:rsidRPr="004C2219">
        <w:t>7</w:t>
      </w:r>
      <w:r w:rsidRPr="004C2219">
        <w:t>:</w:t>
      </w:r>
      <w:r w:rsidR="00D1242C" w:rsidRPr="004C2219">
        <w:t>3</w:t>
      </w:r>
      <w:r w:rsidRPr="004C2219">
        <w:t>0(szczyt poranny) i 15:</w:t>
      </w:r>
      <w:r w:rsidR="00D1242C" w:rsidRPr="004C2219">
        <w:t>3</w:t>
      </w:r>
      <w:r w:rsidRPr="004C2219">
        <w:t>0-16:</w:t>
      </w:r>
      <w:r w:rsidR="00D1242C" w:rsidRPr="004C2219">
        <w:t>3</w:t>
      </w:r>
      <w:r w:rsidRPr="004C2219">
        <w:t>0 (szczyt popołudniowy). Uwzględniono pomiar ruchu pieszego i rowerowego w obrębie skrzyżowania</w:t>
      </w:r>
      <w:r w:rsidR="00B8467F" w:rsidRPr="004C2219">
        <w:t xml:space="preserve">. </w:t>
      </w:r>
      <w:r w:rsidRPr="004C2219">
        <w:t>Poniżej zaprezentowano wyniki dla godzin</w:t>
      </w:r>
      <w:r w:rsidR="00803EFC" w:rsidRPr="004C2219">
        <w:t xml:space="preserve"> szczytu</w:t>
      </w:r>
      <w:r w:rsidRPr="004C2219">
        <w:t>.</w:t>
      </w:r>
    </w:p>
    <w:p w14:paraId="36BC6163" w14:textId="02E905D9" w:rsidR="00F07814" w:rsidRPr="004C2219" w:rsidRDefault="00F07814" w:rsidP="00F07814">
      <w:pPr>
        <w:ind w:firstLine="0"/>
      </w:pPr>
    </w:p>
    <w:p w14:paraId="05D37C71" w14:textId="2E5B75D0" w:rsidR="00F07814" w:rsidRPr="004C2219" w:rsidRDefault="00F07814" w:rsidP="00F07814">
      <w:pPr>
        <w:ind w:firstLine="0"/>
        <w:rPr>
          <w:noProof/>
          <w:lang w:eastAsia="pl-PL"/>
        </w:rPr>
      </w:pPr>
    </w:p>
    <w:tbl>
      <w:tblPr>
        <w:tblW w:w="5740" w:type="dxa"/>
        <w:tblCellMar>
          <w:left w:w="70" w:type="dxa"/>
          <w:right w:w="70" w:type="dxa"/>
        </w:tblCellMar>
        <w:tblLook w:val="04A0" w:firstRow="1" w:lastRow="0" w:firstColumn="1" w:lastColumn="0" w:noHBand="0" w:noVBand="1"/>
      </w:tblPr>
      <w:tblGrid>
        <w:gridCol w:w="1580"/>
        <w:gridCol w:w="1500"/>
        <w:gridCol w:w="1700"/>
        <w:gridCol w:w="960"/>
      </w:tblGrid>
      <w:tr w:rsidR="00136733" w:rsidRPr="00136733" w14:paraId="4923B997" w14:textId="77777777" w:rsidTr="00136733">
        <w:trPr>
          <w:trHeight w:val="600"/>
        </w:trPr>
        <w:tc>
          <w:tcPr>
            <w:tcW w:w="15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791F863" w14:textId="77777777" w:rsidR="00136733" w:rsidRPr="00136733" w:rsidRDefault="00136733" w:rsidP="00136733">
            <w:pPr>
              <w:spacing w:line="240" w:lineRule="auto"/>
              <w:ind w:firstLine="0"/>
              <w:jc w:val="lef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godzina/ kierunek</w:t>
            </w:r>
          </w:p>
        </w:tc>
        <w:tc>
          <w:tcPr>
            <w:tcW w:w="1500" w:type="dxa"/>
            <w:tcBorders>
              <w:top w:val="single" w:sz="4" w:space="0" w:color="auto"/>
              <w:left w:val="nil"/>
              <w:bottom w:val="single" w:sz="4" w:space="0" w:color="auto"/>
              <w:right w:val="single" w:sz="4" w:space="0" w:color="auto"/>
            </w:tcBorders>
            <w:shd w:val="clear" w:color="auto" w:fill="auto"/>
            <w:vAlign w:val="bottom"/>
            <w:hideMark/>
          </w:tcPr>
          <w:p w14:paraId="15F2E208" w14:textId="77777777" w:rsidR="00136733" w:rsidRPr="00136733" w:rsidRDefault="00136733" w:rsidP="00136733">
            <w:pPr>
              <w:spacing w:line="240" w:lineRule="auto"/>
              <w:ind w:firstLine="0"/>
              <w:jc w:val="lef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Stęślickiego S Na Wprost</w:t>
            </w:r>
          </w:p>
        </w:tc>
        <w:tc>
          <w:tcPr>
            <w:tcW w:w="1700" w:type="dxa"/>
            <w:tcBorders>
              <w:top w:val="single" w:sz="4" w:space="0" w:color="auto"/>
              <w:left w:val="nil"/>
              <w:bottom w:val="single" w:sz="4" w:space="0" w:color="auto"/>
              <w:right w:val="single" w:sz="4" w:space="0" w:color="auto"/>
            </w:tcBorders>
            <w:shd w:val="clear" w:color="auto" w:fill="auto"/>
            <w:vAlign w:val="bottom"/>
            <w:hideMark/>
          </w:tcPr>
          <w:p w14:paraId="21D60E3F" w14:textId="77777777" w:rsidR="00136733" w:rsidRPr="00136733" w:rsidRDefault="00136733" w:rsidP="00136733">
            <w:pPr>
              <w:spacing w:line="240" w:lineRule="auto"/>
              <w:ind w:firstLine="0"/>
              <w:jc w:val="lef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Stęślickiego N Na Wprost</w:t>
            </w:r>
          </w:p>
        </w:tc>
        <w:tc>
          <w:tcPr>
            <w:tcW w:w="960" w:type="dxa"/>
            <w:tcBorders>
              <w:top w:val="single" w:sz="4" w:space="0" w:color="auto"/>
              <w:left w:val="nil"/>
              <w:bottom w:val="single" w:sz="4" w:space="0" w:color="auto"/>
              <w:right w:val="single" w:sz="4" w:space="0" w:color="auto"/>
            </w:tcBorders>
            <w:shd w:val="clear" w:color="auto" w:fill="auto"/>
            <w:vAlign w:val="bottom"/>
            <w:hideMark/>
          </w:tcPr>
          <w:p w14:paraId="2BED495A" w14:textId="77777777" w:rsidR="00136733" w:rsidRPr="00136733" w:rsidRDefault="00136733" w:rsidP="00136733">
            <w:pPr>
              <w:spacing w:line="240" w:lineRule="auto"/>
              <w:ind w:firstLine="0"/>
              <w:jc w:val="lef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suma</w:t>
            </w:r>
          </w:p>
        </w:tc>
      </w:tr>
      <w:tr w:rsidR="00136733" w:rsidRPr="00136733" w14:paraId="4BF06A38" w14:textId="77777777" w:rsidTr="00136733">
        <w:trPr>
          <w:trHeight w:val="300"/>
        </w:trPr>
        <w:tc>
          <w:tcPr>
            <w:tcW w:w="1580" w:type="dxa"/>
            <w:tcBorders>
              <w:top w:val="nil"/>
              <w:left w:val="single" w:sz="4" w:space="0" w:color="auto"/>
              <w:bottom w:val="single" w:sz="4" w:space="0" w:color="auto"/>
              <w:right w:val="single" w:sz="4" w:space="0" w:color="auto"/>
            </w:tcBorders>
            <w:shd w:val="clear" w:color="auto" w:fill="auto"/>
            <w:noWrap/>
            <w:vAlign w:val="bottom"/>
            <w:hideMark/>
          </w:tcPr>
          <w:p w14:paraId="7A93C306" w14:textId="77777777" w:rsidR="00136733" w:rsidRPr="00136733" w:rsidRDefault="00136733" w:rsidP="00136733">
            <w:pPr>
              <w:spacing w:line="240" w:lineRule="auto"/>
              <w:ind w:firstLine="0"/>
              <w:jc w:val="lef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06:00-06:15</w:t>
            </w:r>
          </w:p>
        </w:tc>
        <w:tc>
          <w:tcPr>
            <w:tcW w:w="1500" w:type="dxa"/>
            <w:tcBorders>
              <w:top w:val="nil"/>
              <w:left w:val="nil"/>
              <w:bottom w:val="single" w:sz="4" w:space="0" w:color="auto"/>
              <w:right w:val="single" w:sz="4" w:space="0" w:color="auto"/>
            </w:tcBorders>
            <w:shd w:val="clear" w:color="auto" w:fill="auto"/>
            <w:noWrap/>
            <w:vAlign w:val="bottom"/>
            <w:hideMark/>
          </w:tcPr>
          <w:p w14:paraId="11ADAFF9"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55</w:t>
            </w:r>
          </w:p>
        </w:tc>
        <w:tc>
          <w:tcPr>
            <w:tcW w:w="1700" w:type="dxa"/>
            <w:tcBorders>
              <w:top w:val="nil"/>
              <w:left w:val="nil"/>
              <w:bottom w:val="single" w:sz="4" w:space="0" w:color="auto"/>
              <w:right w:val="single" w:sz="4" w:space="0" w:color="auto"/>
            </w:tcBorders>
            <w:shd w:val="clear" w:color="auto" w:fill="auto"/>
            <w:noWrap/>
            <w:vAlign w:val="bottom"/>
            <w:hideMark/>
          </w:tcPr>
          <w:p w14:paraId="4F44A16C"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76</w:t>
            </w:r>
          </w:p>
        </w:tc>
        <w:tc>
          <w:tcPr>
            <w:tcW w:w="960" w:type="dxa"/>
            <w:tcBorders>
              <w:top w:val="nil"/>
              <w:left w:val="nil"/>
              <w:bottom w:val="single" w:sz="4" w:space="0" w:color="auto"/>
              <w:right w:val="single" w:sz="4" w:space="0" w:color="auto"/>
            </w:tcBorders>
            <w:shd w:val="clear" w:color="auto" w:fill="auto"/>
            <w:noWrap/>
            <w:vAlign w:val="bottom"/>
            <w:hideMark/>
          </w:tcPr>
          <w:p w14:paraId="16F18E65" w14:textId="77777777" w:rsidR="00136733" w:rsidRPr="00136733" w:rsidRDefault="00136733" w:rsidP="00136733">
            <w:pPr>
              <w:spacing w:line="240" w:lineRule="auto"/>
              <w:ind w:firstLine="0"/>
              <w:jc w:val="righ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131</w:t>
            </w:r>
          </w:p>
        </w:tc>
      </w:tr>
      <w:tr w:rsidR="00136733" w:rsidRPr="00136733" w14:paraId="5036E152" w14:textId="77777777" w:rsidTr="00136733">
        <w:trPr>
          <w:trHeight w:val="300"/>
        </w:trPr>
        <w:tc>
          <w:tcPr>
            <w:tcW w:w="1580" w:type="dxa"/>
            <w:tcBorders>
              <w:top w:val="nil"/>
              <w:left w:val="single" w:sz="4" w:space="0" w:color="auto"/>
              <w:bottom w:val="single" w:sz="4" w:space="0" w:color="auto"/>
              <w:right w:val="single" w:sz="4" w:space="0" w:color="auto"/>
            </w:tcBorders>
            <w:shd w:val="clear" w:color="auto" w:fill="auto"/>
            <w:noWrap/>
            <w:vAlign w:val="bottom"/>
            <w:hideMark/>
          </w:tcPr>
          <w:p w14:paraId="6127C2A7" w14:textId="77777777" w:rsidR="00136733" w:rsidRPr="00136733" w:rsidRDefault="00136733" w:rsidP="00136733">
            <w:pPr>
              <w:spacing w:line="240" w:lineRule="auto"/>
              <w:ind w:firstLine="0"/>
              <w:jc w:val="lef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06:15-06:30</w:t>
            </w:r>
          </w:p>
        </w:tc>
        <w:tc>
          <w:tcPr>
            <w:tcW w:w="1500" w:type="dxa"/>
            <w:tcBorders>
              <w:top w:val="nil"/>
              <w:left w:val="nil"/>
              <w:bottom w:val="single" w:sz="4" w:space="0" w:color="auto"/>
              <w:right w:val="single" w:sz="4" w:space="0" w:color="auto"/>
            </w:tcBorders>
            <w:shd w:val="clear" w:color="auto" w:fill="auto"/>
            <w:noWrap/>
            <w:vAlign w:val="bottom"/>
            <w:hideMark/>
          </w:tcPr>
          <w:p w14:paraId="4D63787A"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75</w:t>
            </w:r>
          </w:p>
        </w:tc>
        <w:tc>
          <w:tcPr>
            <w:tcW w:w="1700" w:type="dxa"/>
            <w:tcBorders>
              <w:top w:val="nil"/>
              <w:left w:val="nil"/>
              <w:bottom w:val="single" w:sz="4" w:space="0" w:color="auto"/>
              <w:right w:val="single" w:sz="4" w:space="0" w:color="auto"/>
            </w:tcBorders>
            <w:shd w:val="clear" w:color="auto" w:fill="auto"/>
            <w:noWrap/>
            <w:vAlign w:val="bottom"/>
            <w:hideMark/>
          </w:tcPr>
          <w:p w14:paraId="7C11CB2A"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102</w:t>
            </w:r>
          </w:p>
        </w:tc>
        <w:tc>
          <w:tcPr>
            <w:tcW w:w="960" w:type="dxa"/>
            <w:tcBorders>
              <w:top w:val="nil"/>
              <w:left w:val="nil"/>
              <w:bottom w:val="single" w:sz="4" w:space="0" w:color="auto"/>
              <w:right w:val="single" w:sz="4" w:space="0" w:color="auto"/>
            </w:tcBorders>
            <w:shd w:val="clear" w:color="auto" w:fill="auto"/>
            <w:noWrap/>
            <w:vAlign w:val="bottom"/>
            <w:hideMark/>
          </w:tcPr>
          <w:p w14:paraId="51AC0B35" w14:textId="77777777" w:rsidR="00136733" w:rsidRPr="00136733" w:rsidRDefault="00136733" w:rsidP="00136733">
            <w:pPr>
              <w:spacing w:line="240" w:lineRule="auto"/>
              <w:ind w:firstLine="0"/>
              <w:jc w:val="righ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177</w:t>
            </w:r>
          </w:p>
        </w:tc>
      </w:tr>
      <w:tr w:rsidR="00136733" w:rsidRPr="00136733" w14:paraId="7CA3B237" w14:textId="77777777" w:rsidTr="00136733">
        <w:trPr>
          <w:trHeight w:val="300"/>
        </w:trPr>
        <w:tc>
          <w:tcPr>
            <w:tcW w:w="1580" w:type="dxa"/>
            <w:tcBorders>
              <w:top w:val="nil"/>
              <w:left w:val="single" w:sz="4" w:space="0" w:color="auto"/>
              <w:bottom w:val="single" w:sz="4" w:space="0" w:color="auto"/>
              <w:right w:val="single" w:sz="4" w:space="0" w:color="auto"/>
            </w:tcBorders>
            <w:shd w:val="clear" w:color="auto" w:fill="auto"/>
            <w:noWrap/>
            <w:vAlign w:val="bottom"/>
            <w:hideMark/>
          </w:tcPr>
          <w:p w14:paraId="646EE44C" w14:textId="77777777" w:rsidR="00136733" w:rsidRPr="00136733" w:rsidRDefault="00136733" w:rsidP="00136733">
            <w:pPr>
              <w:spacing w:line="240" w:lineRule="auto"/>
              <w:ind w:firstLine="0"/>
              <w:jc w:val="lef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06:30-06:45</w:t>
            </w:r>
          </w:p>
        </w:tc>
        <w:tc>
          <w:tcPr>
            <w:tcW w:w="1500" w:type="dxa"/>
            <w:tcBorders>
              <w:top w:val="nil"/>
              <w:left w:val="nil"/>
              <w:bottom w:val="single" w:sz="4" w:space="0" w:color="auto"/>
              <w:right w:val="single" w:sz="4" w:space="0" w:color="auto"/>
            </w:tcBorders>
            <w:shd w:val="clear" w:color="auto" w:fill="auto"/>
            <w:noWrap/>
            <w:vAlign w:val="bottom"/>
            <w:hideMark/>
          </w:tcPr>
          <w:p w14:paraId="0D392BD4"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123</w:t>
            </w:r>
          </w:p>
        </w:tc>
        <w:tc>
          <w:tcPr>
            <w:tcW w:w="1700" w:type="dxa"/>
            <w:tcBorders>
              <w:top w:val="nil"/>
              <w:left w:val="nil"/>
              <w:bottom w:val="single" w:sz="4" w:space="0" w:color="auto"/>
              <w:right w:val="single" w:sz="4" w:space="0" w:color="auto"/>
            </w:tcBorders>
            <w:shd w:val="clear" w:color="auto" w:fill="auto"/>
            <w:noWrap/>
            <w:vAlign w:val="bottom"/>
            <w:hideMark/>
          </w:tcPr>
          <w:p w14:paraId="65530CED"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156</w:t>
            </w:r>
          </w:p>
        </w:tc>
        <w:tc>
          <w:tcPr>
            <w:tcW w:w="960" w:type="dxa"/>
            <w:tcBorders>
              <w:top w:val="nil"/>
              <w:left w:val="nil"/>
              <w:bottom w:val="single" w:sz="4" w:space="0" w:color="auto"/>
              <w:right w:val="single" w:sz="4" w:space="0" w:color="auto"/>
            </w:tcBorders>
            <w:shd w:val="clear" w:color="auto" w:fill="auto"/>
            <w:noWrap/>
            <w:vAlign w:val="bottom"/>
            <w:hideMark/>
          </w:tcPr>
          <w:p w14:paraId="3E23C0AE" w14:textId="77777777" w:rsidR="00136733" w:rsidRPr="00136733" w:rsidRDefault="00136733" w:rsidP="00136733">
            <w:pPr>
              <w:spacing w:line="240" w:lineRule="auto"/>
              <w:ind w:firstLine="0"/>
              <w:jc w:val="righ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279</w:t>
            </w:r>
          </w:p>
        </w:tc>
      </w:tr>
      <w:tr w:rsidR="00136733" w:rsidRPr="00136733" w14:paraId="66AB0EC9" w14:textId="77777777" w:rsidTr="00136733">
        <w:trPr>
          <w:trHeight w:val="300"/>
        </w:trPr>
        <w:tc>
          <w:tcPr>
            <w:tcW w:w="1580" w:type="dxa"/>
            <w:tcBorders>
              <w:top w:val="nil"/>
              <w:left w:val="single" w:sz="4" w:space="0" w:color="auto"/>
              <w:bottom w:val="single" w:sz="4" w:space="0" w:color="auto"/>
              <w:right w:val="single" w:sz="4" w:space="0" w:color="auto"/>
            </w:tcBorders>
            <w:shd w:val="clear" w:color="auto" w:fill="auto"/>
            <w:noWrap/>
            <w:vAlign w:val="bottom"/>
            <w:hideMark/>
          </w:tcPr>
          <w:p w14:paraId="2EF8F479" w14:textId="77777777" w:rsidR="00136733" w:rsidRPr="00136733" w:rsidRDefault="00136733" w:rsidP="00136733">
            <w:pPr>
              <w:spacing w:line="240" w:lineRule="auto"/>
              <w:ind w:firstLine="0"/>
              <w:jc w:val="lef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06:45-07:00</w:t>
            </w:r>
          </w:p>
        </w:tc>
        <w:tc>
          <w:tcPr>
            <w:tcW w:w="1500" w:type="dxa"/>
            <w:tcBorders>
              <w:top w:val="nil"/>
              <w:left w:val="nil"/>
              <w:bottom w:val="single" w:sz="4" w:space="0" w:color="auto"/>
              <w:right w:val="single" w:sz="4" w:space="0" w:color="auto"/>
            </w:tcBorders>
            <w:shd w:val="clear" w:color="auto" w:fill="auto"/>
            <w:noWrap/>
            <w:vAlign w:val="bottom"/>
            <w:hideMark/>
          </w:tcPr>
          <w:p w14:paraId="1FC78F9D"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136</w:t>
            </w:r>
          </w:p>
        </w:tc>
        <w:tc>
          <w:tcPr>
            <w:tcW w:w="1700" w:type="dxa"/>
            <w:tcBorders>
              <w:top w:val="nil"/>
              <w:left w:val="nil"/>
              <w:bottom w:val="single" w:sz="4" w:space="0" w:color="auto"/>
              <w:right w:val="single" w:sz="4" w:space="0" w:color="auto"/>
            </w:tcBorders>
            <w:shd w:val="clear" w:color="auto" w:fill="auto"/>
            <w:noWrap/>
            <w:vAlign w:val="bottom"/>
            <w:hideMark/>
          </w:tcPr>
          <w:p w14:paraId="45DD42B7"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169</w:t>
            </w:r>
          </w:p>
        </w:tc>
        <w:tc>
          <w:tcPr>
            <w:tcW w:w="960" w:type="dxa"/>
            <w:tcBorders>
              <w:top w:val="nil"/>
              <w:left w:val="nil"/>
              <w:bottom w:val="single" w:sz="4" w:space="0" w:color="auto"/>
              <w:right w:val="single" w:sz="4" w:space="0" w:color="auto"/>
            </w:tcBorders>
            <w:shd w:val="clear" w:color="auto" w:fill="auto"/>
            <w:noWrap/>
            <w:vAlign w:val="bottom"/>
            <w:hideMark/>
          </w:tcPr>
          <w:p w14:paraId="545547A9" w14:textId="77777777" w:rsidR="00136733" w:rsidRPr="00136733" w:rsidRDefault="00136733" w:rsidP="00136733">
            <w:pPr>
              <w:spacing w:line="240" w:lineRule="auto"/>
              <w:ind w:firstLine="0"/>
              <w:jc w:val="righ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305</w:t>
            </w:r>
          </w:p>
        </w:tc>
      </w:tr>
      <w:tr w:rsidR="00136733" w:rsidRPr="00136733" w14:paraId="0CF47F65" w14:textId="77777777" w:rsidTr="00136733">
        <w:trPr>
          <w:trHeight w:val="300"/>
        </w:trPr>
        <w:tc>
          <w:tcPr>
            <w:tcW w:w="1580" w:type="dxa"/>
            <w:tcBorders>
              <w:top w:val="nil"/>
              <w:left w:val="single" w:sz="4" w:space="0" w:color="auto"/>
              <w:bottom w:val="single" w:sz="4" w:space="0" w:color="auto"/>
              <w:right w:val="single" w:sz="4" w:space="0" w:color="auto"/>
            </w:tcBorders>
            <w:shd w:val="clear" w:color="auto" w:fill="auto"/>
            <w:noWrap/>
            <w:vAlign w:val="bottom"/>
            <w:hideMark/>
          </w:tcPr>
          <w:p w14:paraId="4B63208B" w14:textId="77777777" w:rsidR="00136733" w:rsidRPr="00136733" w:rsidRDefault="00136733" w:rsidP="00136733">
            <w:pPr>
              <w:spacing w:line="240" w:lineRule="auto"/>
              <w:ind w:firstLine="0"/>
              <w:jc w:val="lef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07:00-07:15</w:t>
            </w:r>
          </w:p>
        </w:tc>
        <w:tc>
          <w:tcPr>
            <w:tcW w:w="1500" w:type="dxa"/>
            <w:tcBorders>
              <w:top w:val="nil"/>
              <w:left w:val="nil"/>
              <w:bottom w:val="single" w:sz="4" w:space="0" w:color="auto"/>
              <w:right w:val="single" w:sz="4" w:space="0" w:color="auto"/>
            </w:tcBorders>
            <w:shd w:val="clear" w:color="auto" w:fill="auto"/>
            <w:noWrap/>
            <w:vAlign w:val="bottom"/>
            <w:hideMark/>
          </w:tcPr>
          <w:p w14:paraId="34E44113"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115</w:t>
            </w:r>
          </w:p>
        </w:tc>
        <w:tc>
          <w:tcPr>
            <w:tcW w:w="1700" w:type="dxa"/>
            <w:tcBorders>
              <w:top w:val="nil"/>
              <w:left w:val="nil"/>
              <w:bottom w:val="single" w:sz="4" w:space="0" w:color="auto"/>
              <w:right w:val="single" w:sz="4" w:space="0" w:color="auto"/>
            </w:tcBorders>
            <w:shd w:val="clear" w:color="auto" w:fill="auto"/>
            <w:noWrap/>
            <w:vAlign w:val="bottom"/>
            <w:hideMark/>
          </w:tcPr>
          <w:p w14:paraId="33A141CE"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145</w:t>
            </w:r>
          </w:p>
        </w:tc>
        <w:tc>
          <w:tcPr>
            <w:tcW w:w="960" w:type="dxa"/>
            <w:tcBorders>
              <w:top w:val="nil"/>
              <w:left w:val="nil"/>
              <w:bottom w:val="single" w:sz="4" w:space="0" w:color="auto"/>
              <w:right w:val="single" w:sz="4" w:space="0" w:color="auto"/>
            </w:tcBorders>
            <w:shd w:val="clear" w:color="auto" w:fill="auto"/>
            <w:noWrap/>
            <w:vAlign w:val="bottom"/>
            <w:hideMark/>
          </w:tcPr>
          <w:p w14:paraId="4C6655C0" w14:textId="77777777" w:rsidR="00136733" w:rsidRPr="00136733" w:rsidRDefault="00136733" w:rsidP="00136733">
            <w:pPr>
              <w:spacing w:line="240" w:lineRule="auto"/>
              <w:ind w:firstLine="0"/>
              <w:jc w:val="righ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260</w:t>
            </w:r>
          </w:p>
        </w:tc>
      </w:tr>
      <w:tr w:rsidR="00136733" w:rsidRPr="00136733" w14:paraId="2163B65F" w14:textId="77777777" w:rsidTr="00136733">
        <w:trPr>
          <w:trHeight w:val="300"/>
        </w:trPr>
        <w:tc>
          <w:tcPr>
            <w:tcW w:w="1580" w:type="dxa"/>
            <w:tcBorders>
              <w:top w:val="nil"/>
              <w:left w:val="single" w:sz="4" w:space="0" w:color="auto"/>
              <w:bottom w:val="single" w:sz="4" w:space="0" w:color="auto"/>
              <w:right w:val="single" w:sz="4" w:space="0" w:color="auto"/>
            </w:tcBorders>
            <w:shd w:val="clear" w:color="auto" w:fill="auto"/>
            <w:noWrap/>
            <w:vAlign w:val="bottom"/>
            <w:hideMark/>
          </w:tcPr>
          <w:p w14:paraId="1AC7F499" w14:textId="77777777" w:rsidR="00136733" w:rsidRPr="00136733" w:rsidRDefault="00136733" w:rsidP="00136733">
            <w:pPr>
              <w:spacing w:line="240" w:lineRule="auto"/>
              <w:ind w:firstLine="0"/>
              <w:jc w:val="lef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07:15-07:30</w:t>
            </w:r>
          </w:p>
        </w:tc>
        <w:tc>
          <w:tcPr>
            <w:tcW w:w="1500" w:type="dxa"/>
            <w:tcBorders>
              <w:top w:val="nil"/>
              <w:left w:val="nil"/>
              <w:bottom w:val="single" w:sz="4" w:space="0" w:color="auto"/>
              <w:right w:val="single" w:sz="4" w:space="0" w:color="auto"/>
            </w:tcBorders>
            <w:shd w:val="clear" w:color="auto" w:fill="auto"/>
            <w:noWrap/>
            <w:vAlign w:val="bottom"/>
            <w:hideMark/>
          </w:tcPr>
          <w:p w14:paraId="03FF6030"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125</w:t>
            </w:r>
          </w:p>
        </w:tc>
        <w:tc>
          <w:tcPr>
            <w:tcW w:w="1700" w:type="dxa"/>
            <w:tcBorders>
              <w:top w:val="nil"/>
              <w:left w:val="nil"/>
              <w:bottom w:val="single" w:sz="4" w:space="0" w:color="auto"/>
              <w:right w:val="single" w:sz="4" w:space="0" w:color="auto"/>
            </w:tcBorders>
            <w:shd w:val="clear" w:color="auto" w:fill="auto"/>
            <w:noWrap/>
            <w:vAlign w:val="bottom"/>
            <w:hideMark/>
          </w:tcPr>
          <w:p w14:paraId="7719B34D"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153</w:t>
            </w:r>
          </w:p>
        </w:tc>
        <w:tc>
          <w:tcPr>
            <w:tcW w:w="960" w:type="dxa"/>
            <w:tcBorders>
              <w:top w:val="nil"/>
              <w:left w:val="nil"/>
              <w:bottom w:val="single" w:sz="4" w:space="0" w:color="auto"/>
              <w:right w:val="single" w:sz="4" w:space="0" w:color="auto"/>
            </w:tcBorders>
            <w:shd w:val="clear" w:color="auto" w:fill="auto"/>
            <w:noWrap/>
            <w:vAlign w:val="bottom"/>
            <w:hideMark/>
          </w:tcPr>
          <w:p w14:paraId="30009513" w14:textId="77777777" w:rsidR="00136733" w:rsidRPr="00136733" w:rsidRDefault="00136733" w:rsidP="00136733">
            <w:pPr>
              <w:spacing w:line="240" w:lineRule="auto"/>
              <w:ind w:firstLine="0"/>
              <w:jc w:val="righ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278</w:t>
            </w:r>
          </w:p>
        </w:tc>
      </w:tr>
      <w:tr w:rsidR="00136733" w:rsidRPr="00136733" w14:paraId="62D41094" w14:textId="77777777" w:rsidTr="00136733">
        <w:trPr>
          <w:trHeight w:val="300"/>
        </w:trPr>
        <w:tc>
          <w:tcPr>
            <w:tcW w:w="1580" w:type="dxa"/>
            <w:tcBorders>
              <w:top w:val="nil"/>
              <w:left w:val="single" w:sz="4" w:space="0" w:color="auto"/>
              <w:bottom w:val="single" w:sz="4" w:space="0" w:color="auto"/>
              <w:right w:val="single" w:sz="4" w:space="0" w:color="auto"/>
            </w:tcBorders>
            <w:shd w:val="clear" w:color="auto" w:fill="auto"/>
            <w:noWrap/>
            <w:vAlign w:val="bottom"/>
            <w:hideMark/>
          </w:tcPr>
          <w:p w14:paraId="09582465" w14:textId="77777777" w:rsidR="00136733" w:rsidRPr="00136733" w:rsidRDefault="00136733" w:rsidP="00136733">
            <w:pPr>
              <w:spacing w:line="240" w:lineRule="auto"/>
              <w:ind w:firstLine="0"/>
              <w:jc w:val="lef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07:30-07:45</w:t>
            </w:r>
          </w:p>
        </w:tc>
        <w:tc>
          <w:tcPr>
            <w:tcW w:w="1500" w:type="dxa"/>
            <w:tcBorders>
              <w:top w:val="nil"/>
              <w:left w:val="nil"/>
              <w:bottom w:val="single" w:sz="4" w:space="0" w:color="auto"/>
              <w:right w:val="single" w:sz="4" w:space="0" w:color="auto"/>
            </w:tcBorders>
            <w:shd w:val="clear" w:color="auto" w:fill="auto"/>
            <w:noWrap/>
            <w:vAlign w:val="bottom"/>
            <w:hideMark/>
          </w:tcPr>
          <w:p w14:paraId="1578EDEB"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103</w:t>
            </w:r>
          </w:p>
        </w:tc>
        <w:tc>
          <w:tcPr>
            <w:tcW w:w="1700" w:type="dxa"/>
            <w:tcBorders>
              <w:top w:val="nil"/>
              <w:left w:val="nil"/>
              <w:bottom w:val="single" w:sz="4" w:space="0" w:color="auto"/>
              <w:right w:val="single" w:sz="4" w:space="0" w:color="auto"/>
            </w:tcBorders>
            <w:shd w:val="clear" w:color="auto" w:fill="auto"/>
            <w:noWrap/>
            <w:vAlign w:val="bottom"/>
            <w:hideMark/>
          </w:tcPr>
          <w:p w14:paraId="5B4BFED3"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138</w:t>
            </w:r>
          </w:p>
        </w:tc>
        <w:tc>
          <w:tcPr>
            <w:tcW w:w="960" w:type="dxa"/>
            <w:tcBorders>
              <w:top w:val="nil"/>
              <w:left w:val="nil"/>
              <w:bottom w:val="single" w:sz="4" w:space="0" w:color="auto"/>
              <w:right w:val="single" w:sz="4" w:space="0" w:color="auto"/>
            </w:tcBorders>
            <w:shd w:val="clear" w:color="auto" w:fill="auto"/>
            <w:noWrap/>
            <w:vAlign w:val="bottom"/>
            <w:hideMark/>
          </w:tcPr>
          <w:p w14:paraId="0D7BD62C" w14:textId="77777777" w:rsidR="00136733" w:rsidRPr="00136733" w:rsidRDefault="00136733" w:rsidP="00136733">
            <w:pPr>
              <w:spacing w:line="240" w:lineRule="auto"/>
              <w:ind w:firstLine="0"/>
              <w:jc w:val="righ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241</w:t>
            </w:r>
          </w:p>
        </w:tc>
      </w:tr>
      <w:tr w:rsidR="00136733" w:rsidRPr="00136733" w14:paraId="54C23382" w14:textId="77777777" w:rsidTr="00136733">
        <w:trPr>
          <w:trHeight w:val="300"/>
        </w:trPr>
        <w:tc>
          <w:tcPr>
            <w:tcW w:w="1580" w:type="dxa"/>
            <w:tcBorders>
              <w:top w:val="nil"/>
              <w:left w:val="single" w:sz="4" w:space="0" w:color="auto"/>
              <w:bottom w:val="single" w:sz="4" w:space="0" w:color="auto"/>
              <w:right w:val="single" w:sz="4" w:space="0" w:color="auto"/>
            </w:tcBorders>
            <w:shd w:val="clear" w:color="auto" w:fill="auto"/>
            <w:noWrap/>
            <w:vAlign w:val="bottom"/>
            <w:hideMark/>
          </w:tcPr>
          <w:p w14:paraId="7C8CD940" w14:textId="77777777" w:rsidR="00136733" w:rsidRPr="00136733" w:rsidRDefault="00136733" w:rsidP="00136733">
            <w:pPr>
              <w:spacing w:line="240" w:lineRule="auto"/>
              <w:ind w:firstLine="0"/>
              <w:jc w:val="lef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07:45-08:00</w:t>
            </w:r>
          </w:p>
        </w:tc>
        <w:tc>
          <w:tcPr>
            <w:tcW w:w="1500" w:type="dxa"/>
            <w:tcBorders>
              <w:top w:val="nil"/>
              <w:left w:val="nil"/>
              <w:bottom w:val="single" w:sz="4" w:space="0" w:color="auto"/>
              <w:right w:val="single" w:sz="4" w:space="0" w:color="auto"/>
            </w:tcBorders>
            <w:shd w:val="clear" w:color="auto" w:fill="auto"/>
            <w:noWrap/>
            <w:vAlign w:val="bottom"/>
            <w:hideMark/>
          </w:tcPr>
          <w:p w14:paraId="42776423"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104</w:t>
            </w:r>
          </w:p>
        </w:tc>
        <w:tc>
          <w:tcPr>
            <w:tcW w:w="1700" w:type="dxa"/>
            <w:tcBorders>
              <w:top w:val="nil"/>
              <w:left w:val="nil"/>
              <w:bottom w:val="single" w:sz="4" w:space="0" w:color="auto"/>
              <w:right w:val="single" w:sz="4" w:space="0" w:color="auto"/>
            </w:tcBorders>
            <w:shd w:val="clear" w:color="auto" w:fill="auto"/>
            <w:noWrap/>
            <w:vAlign w:val="bottom"/>
            <w:hideMark/>
          </w:tcPr>
          <w:p w14:paraId="79495E2A"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146</w:t>
            </w:r>
          </w:p>
        </w:tc>
        <w:tc>
          <w:tcPr>
            <w:tcW w:w="960" w:type="dxa"/>
            <w:tcBorders>
              <w:top w:val="nil"/>
              <w:left w:val="nil"/>
              <w:bottom w:val="single" w:sz="4" w:space="0" w:color="auto"/>
              <w:right w:val="single" w:sz="4" w:space="0" w:color="auto"/>
            </w:tcBorders>
            <w:shd w:val="clear" w:color="auto" w:fill="auto"/>
            <w:noWrap/>
            <w:vAlign w:val="bottom"/>
            <w:hideMark/>
          </w:tcPr>
          <w:p w14:paraId="0EAE6E17" w14:textId="77777777" w:rsidR="00136733" w:rsidRPr="00136733" w:rsidRDefault="00136733" w:rsidP="00136733">
            <w:pPr>
              <w:spacing w:line="240" w:lineRule="auto"/>
              <w:ind w:firstLine="0"/>
              <w:jc w:val="righ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250</w:t>
            </w:r>
          </w:p>
        </w:tc>
      </w:tr>
      <w:tr w:rsidR="00136733" w:rsidRPr="00136733" w14:paraId="3F80BBA2" w14:textId="77777777" w:rsidTr="00136733">
        <w:trPr>
          <w:trHeight w:val="300"/>
        </w:trPr>
        <w:tc>
          <w:tcPr>
            <w:tcW w:w="1580" w:type="dxa"/>
            <w:tcBorders>
              <w:top w:val="nil"/>
              <w:left w:val="single" w:sz="4" w:space="0" w:color="auto"/>
              <w:bottom w:val="single" w:sz="4" w:space="0" w:color="auto"/>
              <w:right w:val="single" w:sz="4" w:space="0" w:color="auto"/>
            </w:tcBorders>
            <w:shd w:val="clear" w:color="auto" w:fill="auto"/>
            <w:noWrap/>
            <w:vAlign w:val="bottom"/>
            <w:hideMark/>
          </w:tcPr>
          <w:p w14:paraId="393EE32F" w14:textId="77777777" w:rsidR="00136733" w:rsidRPr="00136733" w:rsidRDefault="00136733" w:rsidP="00136733">
            <w:pPr>
              <w:spacing w:line="240" w:lineRule="auto"/>
              <w:ind w:firstLine="0"/>
              <w:jc w:val="lef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suma</w:t>
            </w:r>
          </w:p>
        </w:tc>
        <w:tc>
          <w:tcPr>
            <w:tcW w:w="1500" w:type="dxa"/>
            <w:tcBorders>
              <w:top w:val="nil"/>
              <w:left w:val="nil"/>
              <w:bottom w:val="single" w:sz="4" w:space="0" w:color="auto"/>
              <w:right w:val="single" w:sz="4" w:space="0" w:color="auto"/>
            </w:tcBorders>
            <w:shd w:val="clear" w:color="auto" w:fill="auto"/>
            <w:noWrap/>
            <w:vAlign w:val="bottom"/>
            <w:hideMark/>
          </w:tcPr>
          <w:p w14:paraId="3C9E5D90" w14:textId="77777777" w:rsidR="00136733" w:rsidRPr="00136733" w:rsidRDefault="00136733" w:rsidP="00136733">
            <w:pPr>
              <w:spacing w:line="240" w:lineRule="auto"/>
              <w:ind w:firstLine="0"/>
              <w:jc w:val="righ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836</w:t>
            </w:r>
          </w:p>
        </w:tc>
        <w:tc>
          <w:tcPr>
            <w:tcW w:w="1700" w:type="dxa"/>
            <w:tcBorders>
              <w:top w:val="nil"/>
              <w:left w:val="nil"/>
              <w:bottom w:val="single" w:sz="4" w:space="0" w:color="auto"/>
              <w:right w:val="single" w:sz="4" w:space="0" w:color="auto"/>
            </w:tcBorders>
            <w:shd w:val="clear" w:color="auto" w:fill="auto"/>
            <w:noWrap/>
            <w:vAlign w:val="bottom"/>
            <w:hideMark/>
          </w:tcPr>
          <w:p w14:paraId="22782ED6" w14:textId="77777777" w:rsidR="00136733" w:rsidRPr="00136733" w:rsidRDefault="00136733" w:rsidP="00136733">
            <w:pPr>
              <w:spacing w:line="240" w:lineRule="auto"/>
              <w:ind w:firstLine="0"/>
              <w:jc w:val="righ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1085</w:t>
            </w:r>
          </w:p>
        </w:tc>
        <w:tc>
          <w:tcPr>
            <w:tcW w:w="960" w:type="dxa"/>
            <w:tcBorders>
              <w:top w:val="nil"/>
              <w:left w:val="nil"/>
              <w:bottom w:val="single" w:sz="4" w:space="0" w:color="auto"/>
              <w:right w:val="single" w:sz="4" w:space="0" w:color="auto"/>
            </w:tcBorders>
            <w:shd w:val="clear" w:color="auto" w:fill="auto"/>
            <w:noWrap/>
            <w:vAlign w:val="bottom"/>
            <w:hideMark/>
          </w:tcPr>
          <w:p w14:paraId="77A99331" w14:textId="77777777" w:rsidR="00136733" w:rsidRPr="00136733" w:rsidRDefault="00136733" w:rsidP="00136733">
            <w:pPr>
              <w:spacing w:line="240" w:lineRule="auto"/>
              <w:ind w:firstLine="0"/>
              <w:jc w:val="righ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1921</w:t>
            </w:r>
          </w:p>
        </w:tc>
      </w:tr>
    </w:tbl>
    <w:p w14:paraId="05C3776B" w14:textId="77777777" w:rsidR="00136733" w:rsidRPr="004C2219" w:rsidRDefault="00136733" w:rsidP="00F07814">
      <w:pPr>
        <w:ind w:firstLine="0"/>
      </w:pPr>
    </w:p>
    <w:p w14:paraId="7FE7746E" w14:textId="16B7E1F8" w:rsidR="00A034D1" w:rsidRPr="004C2219" w:rsidRDefault="00136733" w:rsidP="00A034D1">
      <w:pPr>
        <w:ind w:firstLine="0"/>
        <w:jc w:val="center"/>
      </w:pPr>
      <w:r w:rsidRPr="004C2219">
        <w:rPr>
          <w:noProof/>
          <w:lang w:eastAsia="pl-PL"/>
        </w:rPr>
        <w:lastRenderedPageBreak/>
        <w:drawing>
          <wp:inline distT="0" distB="0" distL="0" distR="0" wp14:anchorId="6CDD066F" wp14:editId="2B5CB6D8">
            <wp:extent cx="3810000" cy="6536993"/>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817802" cy="6550379"/>
                    </a:xfrm>
                    <a:prstGeom prst="rect">
                      <a:avLst/>
                    </a:prstGeom>
                  </pic:spPr>
                </pic:pic>
              </a:graphicData>
            </a:graphic>
          </wp:inline>
        </w:drawing>
      </w:r>
    </w:p>
    <w:p w14:paraId="2764AA9B" w14:textId="0D73B8FE" w:rsidR="00136733" w:rsidRPr="004C2219" w:rsidRDefault="00136733" w:rsidP="00A034D1">
      <w:pPr>
        <w:ind w:firstLine="0"/>
        <w:jc w:val="center"/>
      </w:pPr>
      <w:r w:rsidRPr="004C2219">
        <w:rPr>
          <w:noProof/>
          <w:lang w:eastAsia="pl-PL"/>
        </w:rPr>
        <w:lastRenderedPageBreak/>
        <w:drawing>
          <wp:inline distT="0" distB="0" distL="0" distR="0" wp14:anchorId="2B8C8FEA" wp14:editId="11828367">
            <wp:extent cx="6015375" cy="6686550"/>
            <wp:effectExtent l="0" t="0" r="4445"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017701" cy="6689136"/>
                    </a:xfrm>
                    <a:prstGeom prst="rect">
                      <a:avLst/>
                    </a:prstGeom>
                  </pic:spPr>
                </pic:pic>
              </a:graphicData>
            </a:graphic>
          </wp:inline>
        </w:drawing>
      </w:r>
    </w:p>
    <w:p w14:paraId="6D6A95F8" w14:textId="4CFD1931" w:rsidR="00A034D1" w:rsidRPr="004C2219" w:rsidRDefault="00A034D1" w:rsidP="00A034D1">
      <w:pPr>
        <w:ind w:firstLine="0"/>
        <w:jc w:val="center"/>
      </w:pPr>
    </w:p>
    <w:p w14:paraId="2D084E98" w14:textId="36EFA9F0" w:rsidR="00A034D1" w:rsidRPr="004C2219" w:rsidRDefault="00A034D1" w:rsidP="00A034D1">
      <w:pPr>
        <w:ind w:firstLine="0"/>
        <w:jc w:val="center"/>
      </w:pPr>
    </w:p>
    <w:p w14:paraId="55D5764F" w14:textId="671DA4F2" w:rsidR="00BF1E4B" w:rsidRPr="004C2219" w:rsidRDefault="00BF1E4B" w:rsidP="00BF1E4B">
      <w:pPr>
        <w:ind w:firstLine="0"/>
        <w:jc w:val="center"/>
      </w:pPr>
    </w:p>
    <w:p w14:paraId="7F4B0BB2" w14:textId="34C64310" w:rsidR="00105741" w:rsidRPr="004C2219" w:rsidRDefault="00105741" w:rsidP="00105741">
      <w:pPr>
        <w:ind w:firstLine="0"/>
      </w:pPr>
    </w:p>
    <w:p w14:paraId="707B00E2" w14:textId="59F99510" w:rsidR="00BF1E4B" w:rsidRPr="004C2219" w:rsidRDefault="00BF1E4B" w:rsidP="00BF1E4B">
      <w:pPr>
        <w:ind w:firstLine="0"/>
      </w:pPr>
    </w:p>
    <w:p w14:paraId="6EBFDA9A" w14:textId="11E6823A" w:rsidR="00A034D1" w:rsidRPr="004C2219" w:rsidRDefault="00A034D1" w:rsidP="00A034D1">
      <w:pPr>
        <w:ind w:firstLine="0"/>
        <w:jc w:val="center"/>
      </w:pPr>
    </w:p>
    <w:p w14:paraId="513246E5" w14:textId="7E82D61C" w:rsidR="00A034D1" w:rsidRPr="004C2219" w:rsidRDefault="00A034D1" w:rsidP="00A034D1">
      <w:pPr>
        <w:ind w:firstLine="0"/>
        <w:jc w:val="center"/>
      </w:pPr>
    </w:p>
    <w:p w14:paraId="10D6B043" w14:textId="486BDDC1" w:rsidR="00A034D1" w:rsidRPr="004C2219" w:rsidRDefault="00A034D1" w:rsidP="00A034D1">
      <w:pPr>
        <w:ind w:firstLine="0"/>
        <w:jc w:val="center"/>
      </w:pPr>
    </w:p>
    <w:p w14:paraId="1734B17D" w14:textId="48F0AD3F" w:rsidR="00A034D1" w:rsidRPr="004C2219" w:rsidRDefault="00A034D1" w:rsidP="00A034D1">
      <w:pPr>
        <w:ind w:firstLine="0"/>
        <w:jc w:val="center"/>
      </w:pPr>
    </w:p>
    <w:p w14:paraId="27F4AE06" w14:textId="77777777" w:rsidR="00136733" w:rsidRPr="004C2219" w:rsidRDefault="00CA539D">
      <w:pPr>
        <w:spacing w:after="200"/>
        <w:ind w:firstLine="0"/>
        <w:jc w:val="left"/>
        <w:rPr>
          <w:rFonts w:eastAsiaTheme="majorEastAsia" w:cstheme="majorBidi"/>
          <w:b/>
          <w:bCs/>
          <w:color w:val="000000" w:themeColor="text1"/>
          <w:sz w:val="28"/>
          <w:szCs w:val="28"/>
        </w:rPr>
      </w:pPr>
      <w:r w:rsidRPr="004C2219">
        <w:br w:type="page"/>
      </w:r>
    </w:p>
    <w:tbl>
      <w:tblPr>
        <w:tblW w:w="7880" w:type="dxa"/>
        <w:tblCellMar>
          <w:left w:w="70" w:type="dxa"/>
          <w:right w:w="70" w:type="dxa"/>
        </w:tblCellMar>
        <w:tblLook w:val="04A0" w:firstRow="1" w:lastRow="0" w:firstColumn="1" w:lastColumn="0" w:noHBand="0" w:noVBand="1"/>
      </w:tblPr>
      <w:tblGrid>
        <w:gridCol w:w="2200"/>
        <w:gridCol w:w="2080"/>
        <w:gridCol w:w="2640"/>
        <w:gridCol w:w="960"/>
      </w:tblGrid>
      <w:tr w:rsidR="00136733" w:rsidRPr="00136733" w14:paraId="0F2878B8" w14:textId="77777777" w:rsidTr="00136733">
        <w:trPr>
          <w:trHeight w:val="600"/>
        </w:trPr>
        <w:tc>
          <w:tcPr>
            <w:tcW w:w="22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C4E7A1" w14:textId="77777777" w:rsidR="00136733" w:rsidRPr="00136733" w:rsidRDefault="00136733" w:rsidP="00136733">
            <w:pPr>
              <w:spacing w:line="240" w:lineRule="auto"/>
              <w:ind w:firstLine="0"/>
              <w:jc w:val="center"/>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lastRenderedPageBreak/>
              <w:t>godzina/kierunek</w:t>
            </w:r>
          </w:p>
        </w:tc>
        <w:tc>
          <w:tcPr>
            <w:tcW w:w="2080" w:type="dxa"/>
            <w:tcBorders>
              <w:top w:val="single" w:sz="4" w:space="0" w:color="auto"/>
              <w:left w:val="nil"/>
              <w:bottom w:val="single" w:sz="4" w:space="0" w:color="auto"/>
              <w:right w:val="single" w:sz="4" w:space="0" w:color="auto"/>
            </w:tcBorders>
            <w:shd w:val="clear" w:color="auto" w:fill="auto"/>
            <w:vAlign w:val="center"/>
            <w:hideMark/>
          </w:tcPr>
          <w:p w14:paraId="4CF70852" w14:textId="77777777" w:rsidR="00136733" w:rsidRPr="00136733" w:rsidRDefault="00136733" w:rsidP="00136733">
            <w:pPr>
              <w:spacing w:line="240" w:lineRule="auto"/>
              <w:ind w:firstLine="0"/>
              <w:jc w:val="center"/>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Stęślickiego N Na Wprost</w:t>
            </w:r>
          </w:p>
        </w:tc>
        <w:tc>
          <w:tcPr>
            <w:tcW w:w="2640" w:type="dxa"/>
            <w:tcBorders>
              <w:top w:val="single" w:sz="4" w:space="0" w:color="auto"/>
              <w:left w:val="nil"/>
              <w:bottom w:val="single" w:sz="4" w:space="0" w:color="auto"/>
              <w:right w:val="single" w:sz="4" w:space="0" w:color="auto"/>
            </w:tcBorders>
            <w:shd w:val="clear" w:color="auto" w:fill="auto"/>
            <w:vAlign w:val="center"/>
            <w:hideMark/>
          </w:tcPr>
          <w:p w14:paraId="3C06FCF1" w14:textId="77777777" w:rsidR="00136733" w:rsidRPr="00136733" w:rsidRDefault="00136733" w:rsidP="00136733">
            <w:pPr>
              <w:spacing w:line="240" w:lineRule="auto"/>
              <w:ind w:firstLine="0"/>
              <w:jc w:val="center"/>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Stęślickiego S Na Wprost</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73228A81" w14:textId="77777777" w:rsidR="00136733" w:rsidRPr="00136733" w:rsidRDefault="00136733" w:rsidP="00136733">
            <w:pPr>
              <w:spacing w:line="240" w:lineRule="auto"/>
              <w:ind w:firstLine="0"/>
              <w:jc w:val="center"/>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suma</w:t>
            </w:r>
          </w:p>
        </w:tc>
      </w:tr>
      <w:tr w:rsidR="00136733" w:rsidRPr="00136733" w14:paraId="1B3B430E" w14:textId="77777777" w:rsidTr="00136733">
        <w:trPr>
          <w:trHeight w:val="300"/>
        </w:trPr>
        <w:tc>
          <w:tcPr>
            <w:tcW w:w="2200" w:type="dxa"/>
            <w:tcBorders>
              <w:top w:val="nil"/>
              <w:left w:val="single" w:sz="4" w:space="0" w:color="auto"/>
              <w:bottom w:val="single" w:sz="4" w:space="0" w:color="auto"/>
              <w:right w:val="single" w:sz="4" w:space="0" w:color="auto"/>
            </w:tcBorders>
            <w:shd w:val="clear" w:color="auto" w:fill="auto"/>
            <w:noWrap/>
            <w:vAlign w:val="bottom"/>
            <w:hideMark/>
          </w:tcPr>
          <w:p w14:paraId="1EABD614" w14:textId="77777777" w:rsidR="00136733" w:rsidRPr="00136733" w:rsidRDefault="00136733" w:rsidP="00136733">
            <w:pPr>
              <w:spacing w:line="240" w:lineRule="auto"/>
              <w:ind w:firstLine="0"/>
              <w:jc w:val="lef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11:00-11:15</w:t>
            </w:r>
          </w:p>
        </w:tc>
        <w:tc>
          <w:tcPr>
            <w:tcW w:w="2080" w:type="dxa"/>
            <w:tcBorders>
              <w:top w:val="nil"/>
              <w:left w:val="nil"/>
              <w:bottom w:val="single" w:sz="4" w:space="0" w:color="auto"/>
              <w:right w:val="single" w:sz="4" w:space="0" w:color="auto"/>
            </w:tcBorders>
            <w:shd w:val="clear" w:color="auto" w:fill="auto"/>
            <w:noWrap/>
            <w:vAlign w:val="bottom"/>
            <w:hideMark/>
          </w:tcPr>
          <w:p w14:paraId="41408FB0"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53</w:t>
            </w:r>
          </w:p>
        </w:tc>
        <w:tc>
          <w:tcPr>
            <w:tcW w:w="2640" w:type="dxa"/>
            <w:tcBorders>
              <w:top w:val="nil"/>
              <w:left w:val="nil"/>
              <w:bottom w:val="single" w:sz="4" w:space="0" w:color="auto"/>
              <w:right w:val="single" w:sz="4" w:space="0" w:color="auto"/>
            </w:tcBorders>
            <w:shd w:val="clear" w:color="auto" w:fill="auto"/>
            <w:noWrap/>
            <w:vAlign w:val="bottom"/>
            <w:hideMark/>
          </w:tcPr>
          <w:p w14:paraId="64D52548"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72</w:t>
            </w:r>
          </w:p>
        </w:tc>
        <w:tc>
          <w:tcPr>
            <w:tcW w:w="960" w:type="dxa"/>
            <w:tcBorders>
              <w:top w:val="nil"/>
              <w:left w:val="nil"/>
              <w:bottom w:val="single" w:sz="4" w:space="0" w:color="auto"/>
              <w:right w:val="single" w:sz="4" w:space="0" w:color="auto"/>
            </w:tcBorders>
            <w:shd w:val="clear" w:color="auto" w:fill="auto"/>
            <w:noWrap/>
            <w:vAlign w:val="bottom"/>
            <w:hideMark/>
          </w:tcPr>
          <w:p w14:paraId="60042CE5" w14:textId="77777777" w:rsidR="00136733" w:rsidRPr="00136733" w:rsidRDefault="00136733" w:rsidP="00136733">
            <w:pPr>
              <w:spacing w:line="240" w:lineRule="auto"/>
              <w:ind w:firstLine="0"/>
              <w:jc w:val="righ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125</w:t>
            </w:r>
          </w:p>
        </w:tc>
      </w:tr>
      <w:tr w:rsidR="00136733" w:rsidRPr="00136733" w14:paraId="589EB67E" w14:textId="77777777" w:rsidTr="00136733">
        <w:trPr>
          <w:trHeight w:val="300"/>
        </w:trPr>
        <w:tc>
          <w:tcPr>
            <w:tcW w:w="2200" w:type="dxa"/>
            <w:tcBorders>
              <w:top w:val="nil"/>
              <w:left w:val="single" w:sz="4" w:space="0" w:color="auto"/>
              <w:bottom w:val="single" w:sz="4" w:space="0" w:color="auto"/>
              <w:right w:val="single" w:sz="4" w:space="0" w:color="auto"/>
            </w:tcBorders>
            <w:shd w:val="clear" w:color="auto" w:fill="auto"/>
            <w:noWrap/>
            <w:vAlign w:val="bottom"/>
            <w:hideMark/>
          </w:tcPr>
          <w:p w14:paraId="4B883F36" w14:textId="77777777" w:rsidR="00136733" w:rsidRPr="00136733" w:rsidRDefault="00136733" w:rsidP="00136733">
            <w:pPr>
              <w:spacing w:line="240" w:lineRule="auto"/>
              <w:ind w:firstLine="0"/>
              <w:jc w:val="lef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11:15-11:30</w:t>
            </w:r>
          </w:p>
        </w:tc>
        <w:tc>
          <w:tcPr>
            <w:tcW w:w="2080" w:type="dxa"/>
            <w:tcBorders>
              <w:top w:val="nil"/>
              <w:left w:val="nil"/>
              <w:bottom w:val="single" w:sz="4" w:space="0" w:color="auto"/>
              <w:right w:val="single" w:sz="4" w:space="0" w:color="auto"/>
            </w:tcBorders>
            <w:shd w:val="clear" w:color="auto" w:fill="auto"/>
            <w:noWrap/>
            <w:vAlign w:val="bottom"/>
            <w:hideMark/>
          </w:tcPr>
          <w:p w14:paraId="44EDCD43"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55</w:t>
            </w:r>
          </w:p>
        </w:tc>
        <w:tc>
          <w:tcPr>
            <w:tcW w:w="2640" w:type="dxa"/>
            <w:tcBorders>
              <w:top w:val="nil"/>
              <w:left w:val="nil"/>
              <w:bottom w:val="single" w:sz="4" w:space="0" w:color="auto"/>
              <w:right w:val="single" w:sz="4" w:space="0" w:color="auto"/>
            </w:tcBorders>
            <w:shd w:val="clear" w:color="auto" w:fill="auto"/>
            <w:noWrap/>
            <w:vAlign w:val="bottom"/>
            <w:hideMark/>
          </w:tcPr>
          <w:p w14:paraId="71E86A97"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97</w:t>
            </w:r>
          </w:p>
        </w:tc>
        <w:tc>
          <w:tcPr>
            <w:tcW w:w="960" w:type="dxa"/>
            <w:tcBorders>
              <w:top w:val="nil"/>
              <w:left w:val="nil"/>
              <w:bottom w:val="single" w:sz="4" w:space="0" w:color="auto"/>
              <w:right w:val="single" w:sz="4" w:space="0" w:color="auto"/>
            </w:tcBorders>
            <w:shd w:val="clear" w:color="auto" w:fill="auto"/>
            <w:noWrap/>
            <w:vAlign w:val="bottom"/>
            <w:hideMark/>
          </w:tcPr>
          <w:p w14:paraId="7C4E083B" w14:textId="77777777" w:rsidR="00136733" w:rsidRPr="00136733" w:rsidRDefault="00136733" w:rsidP="00136733">
            <w:pPr>
              <w:spacing w:line="240" w:lineRule="auto"/>
              <w:ind w:firstLine="0"/>
              <w:jc w:val="righ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152</w:t>
            </w:r>
          </w:p>
        </w:tc>
      </w:tr>
      <w:tr w:rsidR="00136733" w:rsidRPr="00136733" w14:paraId="26BE07B1" w14:textId="77777777" w:rsidTr="00136733">
        <w:trPr>
          <w:trHeight w:val="300"/>
        </w:trPr>
        <w:tc>
          <w:tcPr>
            <w:tcW w:w="2200" w:type="dxa"/>
            <w:tcBorders>
              <w:top w:val="nil"/>
              <w:left w:val="single" w:sz="4" w:space="0" w:color="auto"/>
              <w:bottom w:val="single" w:sz="4" w:space="0" w:color="auto"/>
              <w:right w:val="single" w:sz="4" w:space="0" w:color="auto"/>
            </w:tcBorders>
            <w:shd w:val="clear" w:color="auto" w:fill="auto"/>
            <w:noWrap/>
            <w:vAlign w:val="bottom"/>
            <w:hideMark/>
          </w:tcPr>
          <w:p w14:paraId="5BCBF1BD" w14:textId="77777777" w:rsidR="00136733" w:rsidRPr="00136733" w:rsidRDefault="00136733" w:rsidP="00136733">
            <w:pPr>
              <w:spacing w:line="240" w:lineRule="auto"/>
              <w:ind w:firstLine="0"/>
              <w:jc w:val="lef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11:30-11:45</w:t>
            </w:r>
          </w:p>
        </w:tc>
        <w:tc>
          <w:tcPr>
            <w:tcW w:w="2080" w:type="dxa"/>
            <w:tcBorders>
              <w:top w:val="nil"/>
              <w:left w:val="nil"/>
              <w:bottom w:val="single" w:sz="4" w:space="0" w:color="auto"/>
              <w:right w:val="single" w:sz="4" w:space="0" w:color="auto"/>
            </w:tcBorders>
            <w:shd w:val="clear" w:color="auto" w:fill="auto"/>
            <w:noWrap/>
            <w:vAlign w:val="bottom"/>
            <w:hideMark/>
          </w:tcPr>
          <w:p w14:paraId="3A05C411"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78</w:t>
            </w:r>
          </w:p>
        </w:tc>
        <w:tc>
          <w:tcPr>
            <w:tcW w:w="2640" w:type="dxa"/>
            <w:tcBorders>
              <w:top w:val="nil"/>
              <w:left w:val="nil"/>
              <w:bottom w:val="single" w:sz="4" w:space="0" w:color="auto"/>
              <w:right w:val="single" w:sz="4" w:space="0" w:color="auto"/>
            </w:tcBorders>
            <w:shd w:val="clear" w:color="auto" w:fill="auto"/>
            <w:noWrap/>
            <w:vAlign w:val="bottom"/>
            <w:hideMark/>
          </w:tcPr>
          <w:p w14:paraId="0A3F82F1"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104</w:t>
            </w:r>
          </w:p>
        </w:tc>
        <w:tc>
          <w:tcPr>
            <w:tcW w:w="960" w:type="dxa"/>
            <w:tcBorders>
              <w:top w:val="nil"/>
              <w:left w:val="nil"/>
              <w:bottom w:val="single" w:sz="4" w:space="0" w:color="auto"/>
              <w:right w:val="single" w:sz="4" w:space="0" w:color="auto"/>
            </w:tcBorders>
            <w:shd w:val="clear" w:color="auto" w:fill="auto"/>
            <w:noWrap/>
            <w:vAlign w:val="bottom"/>
            <w:hideMark/>
          </w:tcPr>
          <w:p w14:paraId="418F04F5" w14:textId="77777777" w:rsidR="00136733" w:rsidRPr="00136733" w:rsidRDefault="00136733" w:rsidP="00136733">
            <w:pPr>
              <w:spacing w:line="240" w:lineRule="auto"/>
              <w:ind w:firstLine="0"/>
              <w:jc w:val="righ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182</w:t>
            </w:r>
          </w:p>
        </w:tc>
      </w:tr>
      <w:tr w:rsidR="00136733" w:rsidRPr="00136733" w14:paraId="28D2FF6B" w14:textId="77777777" w:rsidTr="00136733">
        <w:trPr>
          <w:trHeight w:val="300"/>
        </w:trPr>
        <w:tc>
          <w:tcPr>
            <w:tcW w:w="2200" w:type="dxa"/>
            <w:tcBorders>
              <w:top w:val="nil"/>
              <w:left w:val="single" w:sz="4" w:space="0" w:color="auto"/>
              <w:bottom w:val="single" w:sz="4" w:space="0" w:color="auto"/>
              <w:right w:val="single" w:sz="4" w:space="0" w:color="auto"/>
            </w:tcBorders>
            <w:shd w:val="clear" w:color="auto" w:fill="auto"/>
            <w:noWrap/>
            <w:vAlign w:val="bottom"/>
            <w:hideMark/>
          </w:tcPr>
          <w:p w14:paraId="6339DF39" w14:textId="77777777" w:rsidR="00136733" w:rsidRPr="00136733" w:rsidRDefault="00136733" w:rsidP="00136733">
            <w:pPr>
              <w:spacing w:line="240" w:lineRule="auto"/>
              <w:ind w:firstLine="0"/>
              <w:jc w:val="lef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11:45-12:00</w:t>
            </w:r>
          </w:p>
        </w:tc>
        <w:tc>
          <w:tcPr>
            <w:tcW w:w="2080" w:type="dxa"/>
            <w:tcBorders>
              <w:top w:val="nil"/>
              <w:left w:val="nil"/>
              <w:bottom w:val="single" w:sz="4" w:space="0" w:color="auto"/>
              <w:right w:val="single" w:sz="4" w:space="0" w:color="auto"/>
            </w:tcBorders>
            <w:shd w:val="clear" w:color="auto" w:fill="auto"/>
            <w:noWrap/>
            <w:vAlign w:val="bottom"/>
            <w:hideMark/>
          </w:tcPr>
          <w:p w14:paraId="3E358A50"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55</w:t>
            </w:r>
          </w:p>
        </w:tc>
        <w:tc>
          <w:tcPr>
            <w:tcW w:w="2640" w:type="dxa"/>
            <w:tcBorders>
              <w:top w:val="nil"/>
              <w:left w:val="nil"/>
              <w:bottom w:val="single" w:sz="4" w:space="0" w:color="auto"/>
              <w:right w:val="single" w:sz="4" w:space="0" w:color="auto"/>
            </w:tcBorders>
            <w:shd w:val="clear" w:color="auto" w:fill="auto"/>
            <w:noWrap/>
            <w:vAlign w:val="bottom"/>
            <w:hideMark/>
          </w:tcPr>
          <w:p w14:paraId="2707FB87"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97</w:t>
            </w:r>
          </w:p>
        </w:tc>
        <w:tc>
          <w:tcPr>
            <w:tcW w:w="960" w:type="dxa"/>
            <w:tcBorders>
              <w:top w:val="nil"/>
              <w:left w:val="nil"/>
              <w:bottom w:val="single" w:sz="4" w:space="0" w:color="auto"/>
              <w:right w:val="single" w:sz="4" w:space="0" w:color="auto"/>
            </w:tcBorders>
            <w:shd w:val="clear" w:color="auto" w:fill="auto"/>
            <w:noWrap/>
            <w:vAlign w:val="bottom"/>
            <w:hideMark/>
          </w:tcPr>
          <w:p w14:paraId="7849230F" w14:textId="77777777" w:rsidR="00136733" w:rsidRPr="00136733" w:rsidRDefault="00136733" w:rsidP="00136733">
            <w:pPr>
              <w:spacing w:line="240" w:lineRule="auto"/>
              <w:ind w:firstLine="0"/>
              <w:jc w:val="righ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152</w:t>
            </w:r>
          </w:p>
        </w:tc>
      </w:tr>
      <w:tr w:rsidR="00136733" w:rsidRPr="00136733" w14:paraId="390B85AA" w14:textId="77777777" w:rsidTr="00136733">
        <w:trPr>
          <w:trHeight w:val="300"/>
        </w:trPr>
        <w:tc>
          <w:tcPr>
            <w:tcW w:w="2200" w:type="dxa"/>
            <w:tcBorders>
              <w:top w:val="nil"/>
              <w:left w:val="single" w:sz="4" w:space="0" w:color="auto"/>
              <w:bottom w:val="single" w:sz="4" w:space="0" w:color="auto"/>
              <w:right w:val="single" w:sz="4" w:space="0" w:color="auto"/>
            </w:tcBorders>
            <w:shd w:val="clear" w:color="auto" w:fill="auto"/>
            <w:noWrap/>
            <w:vAlign w:val="bottom"/>
            <w:hideMark/>
          </w:tcPr>
          <w:p w14:paraId="419D8735" w14:textId="77777777" w:rsidR="00136733" w:rsidRPr="00136733" w:rsidRDefault="00136733" w:rsidP="00136733">
            <w:pPr>
              <w:spacing w:line="240" w:lineRule="auto"/>
              <w:ind w:firstLine="0"/>
              <w:jc w:val="lef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12:00-12:15</w:t>
            </w:r>
          </w:p>
        </w:tc>
        <w:tc>
          <w:tcPr>
            <w:tcW w:w="2080" w:type="dxa"/>
            <w:tcBorders>
              <w:top w:val="nil"/>
              <w:left w:val="nil"/>
              <w:bottom w:val="single" w:sz="4" w:space="0" w:color="auto"/>
              <w:right w:val="single" w:sz="4" w:space="0" w:color="auto"/>
            </w:tcBorders>
            <w:shd w:val="clear" w:color="auto" w:fill="auto"/>
            <w:noWrap/>
            <w:vAlign w:val="bottom"/>
            <w:hideMark/>
          </w:tcPr>
          <w:p w14:paraId="5358E634"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66</w:t>
            </w:r>
          </w:p>
        </w:tc>
        <w:tc>
          <w:tcPr>
            <w:tcW w:w="2640" w:type="dxa"/>
            <w:tcBorders>
              <w:top w:val="nil"/>
              <w:left w:val="nil"/>
              <w:bottom w:val="single" w:sz="4" w:space="0" w:color="auto"/>
              <w:right w:val="single" w:sz="4" w:space="0" w:color="auto"/>
            </w:tcBorders>
            <w:shd w:val="clear" w:color="auto" w:fill="auto"/>
            <w:noWrap/>
            <w:vAlign w:val="bottom"/>
            <w:hideMark/>
          </w:tcPr>
          <w:p w14:paraId="14842C97"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94</w:t>
            </w:r>
          </w:p>
        </w:tc>
        <w:tc>
          <w:tcPr>
            <w:tcW w:w="960" w:type="dxa"/>
            <w:tcBorders>
              <w:top w:val="nil"/>
              <w:left w:val="nil"/>
              <w:bottom w:val="single" w:sz="4" w:space="0" w:color="auto"/>
              <w:right w:val="single" w:sz="4" w:space="0" w:color="auto"/>
            </w:tcBorders>
            <w:shd w:val="clear" w:color="auto" w:fill="auto"/>
            <w:noWrap/>
            <w:vAlign w:val="bottom"/>
            <w:hideMark/>
          </w:tcPr>
          <w:p w14:paraId="2DAF4C36" w14:textId="77777777" w:rsidR="00136733" w:rsidRPr="00136733" w:rsidRDefault="00136733" w:rsidP="00136733">
            <w:pPr>
              <w:spacing w:line="240" w:lineRule="auto"/>
              <w:ind w:firstLine="0"/>
              <w:jc w:val="righ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160</w:t>
            </w:r>
          </w:p>
        </w:tc>
      </w:tr>
      <w:tr w:rsidR="00136733" w:rsidRPr="00136733" w14:paraId="19EAA80E" w14:textId="77777777" w:rsidTr="00136733">
        <w:trPr>
          <w:trHeight w:val="300"/>
        </w:trPr>
        <w:tc>
          <w:tcPr>
            <w:tcW w:w="2200" w:type="dxa"/>
            <w:tcBorders>
              <w:top w:val="nil"/>
              <w:left w:val="single" w:sz="4" w:space="0" w:color="auto"/>
              <w:bottom w:val="single" w:sz="4" w:space="0" w:color="auto"/>
              <w:right w:val="single" w:sz="4" w:space="0" w:color="auto"/>
            </w:tcBorders>
            <w:shd w:val="clear" w:color="auto" w:fill="auto"/>
            <w:noWrap/>
            <w:vAlign w:val="bottom"/>
            <w:hideMark/>
          </w:tcPr>
          <w:p w14:paraId="0A13A0A1" w14:textId="77777777" w:rsidR="00136733" w:rsidRPr="00136733" w:rsidRDefault="00136733" w:rsidP="00136733">
            <w:pPr>
              <w:spacing w:line="240" w:lineRule="auto"/>
              <w:ind w:firstLine="0"/>
              <w:jc w:val="lef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12:15-12:30</w:t>
            </w:r>
          </w:p>
        </w:tc>
        <w:tc>
          <w:tcPr>
            <w:tcW w:w="2080" w:type="dxa"/>
            <w:tcBorders>
              <w:top w:val="nil"/>
              <w:left w:val="nil"/>
              <w:bottom w:val="single" w:sz="4" w:space="0" w:color="auto"/>
              <w:right w:val="single" w:sz="4" w:space="0" w:color="auto"/>
            </w:tcBorders>
            <w:shd w:val="clear" w:color="auto" w:fill="auto"/>
            <w:noWrap/>
            <w:vAlign w:val="bottom"/>
            <w:hideMark/>
          </w:tcPr>
          <w:p w14:paraId="2E05FA1C"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55</w:t>
            </w:r>
          </w:p>
        </w:tc>
        <w:tc>
          <w:tcPr>
            <w:tcW w:w="2640" w:type="dxa"/>
            <w:tcBorders>
              <w:top w:val="nil"/>
              <w:left w:val="nil"/>
              <w:bottom w:val="single" w:sz="4" w:space="0" w:color="auto"/>
              <w:right w:val="single" w:sz="4" w:space="0" w:color="auto"/>
            </w:tcBorders>
            <w:shd w:val="clear" w:color="auto" w:fill="auto"/>
            <w:noWrap/>
            <w:vAlign w:val="bottom"/>
            <w:hideMark/>
          </w:tcPr>
          <w:p w14:paraId="3658D1CC"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97</w:t>
            </w:r>
          </w:p>
        </w:tc>
        <w:tc>
          <w:tcPr>
            <w:tcW w:w="960" w:type="dxa"/>
            <w:tcBorders>
              <w:top w:val="nil"/>
              <w:left w:val="nil"/>
              <w:bottom w:val="single" w:sz="4" w:space="0" w:color="auto"/>
              <w:right w:val="single" w:sz="4" w:space="0" w:color="auto"/>
            </w:tcBorders>
            <w:shd w:val="clear" w:color="auto" w:fill="auto"/>
            <w:noWrap/>
            <w:vAlign w:val="bottom"/>
            <w:hideMark/>
          </w:tcPr>
          <w:p w14:paraId="08755FD8" w14:textId="77777777" w:rsidR="00136733" w:rsidRPr="00136733" w:rsidRDefault="00136733" w:rsidP="00136733">
            <w:pPr>
              <w:spacing w:line="240" w:lineRule="auto"/>
              <w:ind w:firstLine="0"/>
              <w:jc w:val="righ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152</w:t>
            </w:r>
          </w:p>
        </w:tc>
      </w:tr>
      <w:tr w:rsidR="00136733" w:rsidRPr="00136733" w14:paraId="6D42362F" w14:textId="77777777" w:rsidTr="00136733">
        <w:trPr>
          <w:trHeight w:val="300"/>
        </w:trPr>
        <w:tc>
          <w:tcPr>
            <w:tcW w:w="2200" w:type="dxa"/>
            <w:tcBorders>
              <w:top w:val="nil"/>
              <w:left w:val="single" w:sz="4" w:space="0" w:color="auto"/>
              <w:bottom w:val="single" w:sz="4" w:space="0" w:color="auto"/>
              <w:right w:val="single" w:sz="4" w:space="0" w:color="auto"/>
            </w:tcBorders>
            <w:shd w:val="clear" w:color="auto" w:fill="auto"/>
            <w:noWrap/>
            <w:vAlign w:val="bottom"/>
            <w:hideMark/>
          </w:tcPr>
          <w:p w14:paraId="5A3DD89B" w14:textId="77777777" w:rsidR="00136733" w:rsidRPr="00136733" w:rsidRDefault="00136733" w:rsidP="00136733">
            <w:pPr>
              <w:spacing w:line="240" w:lineRule="auto"/>
              <w:ind w:firstLine="0"/>
              <w:jc w:val="lef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12:30-12:45</w:t>
            </w:r>
          </w:p>
        </w:tc>
        <w:tc>
          <w:tcPr>
            <w:tcW w:w="2080" w:type="dxa"/>
            <w:tcBorders>
              <w:top w:val="nil"/>
              <w:left w:val="nil"/>
              <w:bottom w:val="single" w:sz="4" w:space="0" w:color="auto"/>
              <w:right w:val="single" w:sz="4" w:space="0" w:color="auto"/>
            </w:tcBorders>
            <w:shd w:val="clear" w:color="auto" w:fill="auto"/>
            <w:noWrap/>
            <w:vAlign w:val="bottom"/>
            <w:hideMark/>
          </w:tcPr>
          <w:p w14:paraId="11ABA301"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78</w:t>
            </w:r>
          </w:p>
        </w:tc>
        <w:tc>
          <w:tcPr>
            <w:tcW w:w="2640" w:type="dxa"/>
            <w:tcBorders>
              <w:top w:val="nil"/>
              <w:left w:val="nil"/>
              <w:bottom w:val="single" w:sz="4" w:space="0" w:color="auto"/>
              <w:right w:val="single" w:sz="4" w:space="0" w:color="auto"/>
            </w:tcBorders>
            <w:shd w:val="clear" w:color="auto" w:fill="auto"/>
            <w:noWrap/>
            <w:vAlign w:val="bottom"/>
            <w:hideMark/>
          </w:tcPr>
          <w:p w14:paraId="00991809"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104</w:t>
            </w:r>
          </w:p>
        </w:tc>
        <w:tc>
          <w:tcPr>
            <w:tcW w:w="960" w:type="dxa"/>
            <w:tcBorders>
              <w:top w:val="nil"/>
              <w:left w:val="nil"/>
              <w:bottom w:val="single" w:sz="4" w:space="0" w:color="auto"/>
              <w:right w:val="single" w:sz="4" w:space="0" w:color="auto"/>
            </w:tcBorders>
            <w:shd w:val="clear" w:color="auto" w:fill="auto"/>
            <w:noWrap/>
            <w:vAlign w:val="bottom"/>
            <w:hideMark/>
          </w:tcPr>
          <w:p w14:paraId="0C3BCD5E" w14:textId="77777777" w:rsidR="00136733" w:rsidRPr="00136733" w:rsidRDefault="00136733" w:rsidP="00136733">
            <w:pPr>
              <w:spacing w:line="240" w:lineRule="auto"/>
              <w:ind w:firstLine="0"/>
              <w:jc w:val="righ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182</w:t>
            </w:r>
          </w:p>
        </w:tc>
      </w:tr>
      <w:tr w:rsidR="00136733" w:rsidRPr="00136733" w14:paraId="5E290BE7" w14:textId="77777777" w:rsidTr="00136733">
        <w:trPr>
          <w:trHeight w:val="300"/>
        </w:trPr>
        <w:tc>
          <w:tcPr>
            <w:tcW w:w="2200" w:type="dxa"/>
            <w:tcBorders>
              <w:top w:val="nil"/>
              <w:left w:val="single" w:sz="4" w:space="0" w:color="auto"/>
              <w:bottom w:val="single" w:sz="4" w:space="0" w:color="auto"/>
              <w:right w:val="single" w:sz="4" w:space="0" w:color="auto"/>
            </w:tcBorders>
            <w:shd w:val="clear" w:color="auto" w:fill="auto"/>
            <w:noWrap/>
            <w:vAlign w:val="bottom"/>
            <w:hideMark/>
          </w:tcPr>
          <w:p w14:paraId="2025A6C5" w14:textId="77777777" w:rsidR="00136733" w:rsidRPr="00136733" w:rsidRDefault="00136733" w:rsidP="00136733">
            <w:pPr>
              <w:spacing w:line="240" w:lineRule="auto"/>
              <w:ind w:firstLine="0"/>
              <w:jc w:val="lef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12:45-13:00</w:t>
            </w:r>
          </w:p>
        </w:tc>
        <w:tc>
          <w:tcPr>
            <w:tcW w:w="2080" w:type="dxa"/>
            <w:tcBorders>
              <w:top w:val="nil"/>
              <w:left w:val="nil"/>
              <w:bottom w:val="single" w:sz="4" w:space="0" w:color="auto"/>
              <w:right w:val="single" w:sz="4" w:space="0" w:color="auto"/>
            </w:tcBorders>
            <w:shd w:val="clear" w:color="auto" w:fill="auto"/>
            <w:noWrap/>
            <w:vAlign w:val="bottom"/>
            <w:hideMark/>
          </w:tcPr>
          <w:p w14:paraId="5F7B8ED5"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55</w:t>
            </w:r>
          </w:p>
        </w:tc>
        <w:tc>
          <w:tcPr>
            <w:tcW w:w="2640" w:type="dxa"/>
            <w:tcBorders>
              <w:top w:val="nil"/>
              <w:left w:val="nil"/>
              <w:bottom w:val="single" w:sz="4" w:space="0" w:color="auto"/>
              <w:right w:val="single" w:sz="4" w:space="0" w:color="auto"/>
            </w:tcBorders>
            <w:shd w:val="clear" w:color="auto" w:fill="auto"/>
            <w:noWrap/>
            <w:vAlign w:val="bottom"/>
            <w:hideMark/>
          </w:tcPr>
          <w:p w14:paraId="22237538" w14:textId="77777777" w:rsidR="00136733" w:rsidRPr="00136733" w:rsidRDefault="00136733" w:rsidP="00136733">
            <w:pPr>
              <w:spacing w:line="240" w:lineRule="auto"/>
              <w:ind w:firstLine="0"/>
              <w:jc w:val="right"/>
              <w:rPr>
                <w:rFonts w:ascii="Calibri" w:eastAsia="Times New Roman" w:hAnsi="Calibri" w:cs="Times New Roman"/>
                <w:color w:val="000000"/>
                <w:sz w:val="22"/>
                <w:lang w:eastAsia="pl-PL"/>
              </w:rPr>
            </w:pPr>
            <w:r w:rsidRPr="00136733">
              <w:rPr>
                <w:rFonts w:ascii="Calibri" w:eastAsia="Times New Roman" w:hAnsi="Calibri" w:cs="Times New Roman"/>
                <w:color w:val="000000"/>
                <w:sz w:val="22"/>
                <w:lang w:eastAsia="pl-PL"/>
              </w:rPr>
              <w:t>97</w:t>
            </w:r>
          </w:p>
        </w:tc>
        <w:tc>
          <w:tcPr>
            <w:tcW w:w="960" w:type="dxa"/>
            <w:tcBorders>
              <w:top w:val="nil"/>
              <w:left w:val="nil"/>
              <w:bottom w:val="single" w:sz="4" w:space="0" w:color="auto"/>
              <w:right w:val="single" w:sz="4" w:space="0" w:color="auto"/>
            </w:tcBorders>
            <w:shd w:val="clear" w:color="auto" w:fill="auto"/>
            <w:noWrap/>
            <w:vAlign w:val="bottom"/>
            <w:hideMark/>
          </w:tcPr>
          <w:p w14:paraId="4554B824" w14:textId="77777777" w:rsidR="00136733" w:rsidRPr="00136733" w:rsidRDefault="00136733" w:rsidP="00136733">
            <w:pPr>
              <w:spacing w:line="240" w:lineRule="auto"/>
              <w:ind w:firstLine="0"/>
              <w:jc w:val="righ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152</w:t>
            </w:r>
          </w:p>
        </w:tc>
      </w:tr>
      <w:tr w:rsidR="00136733" w:rsidRPr="00136733" w14:paraId="623F352F" w14:textId="77777777" w:rsidTr="00136733">
        <w:trPr>
          <w:trHeight w:val="300"/>
        </w:trPr>
        <w:tc>
          <w:tcPr>
            <w:tcW w:w="2200" w:type="dxa"/>
            <w:tcBorders>
              <w:top w:val="nil"/>
              <w:left w:val="single" w:sz="4" w:space="0" w:color="auto"/>
              <w:bottom w:val="single" w:sz="4" w:space="0" w:color="auto"/>
              <w:right w:val="single" w:sz="4" w:space="0" w:color="auto"/>
            </w:tcBorders>
            <w:shd w:val="clear" w:color="auto" w:fill="auto"/>
            <w:noWrap/>
            <w:vAlign w:val="bottom"/>
            <w:hideMark/>
          </w:tcPr>
          <w:p w14:paraId="67BA7A0D" w14:textId="77777777" w:rsidR="00136733" w:rsidRPr="00136733" w:rsidRDefault="00136733" w:rsidP="00136733">
            <w:pPr>
              <w:spacing w:line="240" w:lineRule="auto"/>
              <w:ind w:firstLine="0"/>
              <w:jc w:val="lef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suma</w:t>
            </w:r>
          </w:p>
        </w:tc>
        <w:tc>
          <w:tcPr>
            <w:tcW w:w="2080" w:type="dxa"/>
            <w:tcBorders>
              <w:top w:val="nil"/>
              <w:left w:val="nil"/>
              <w:bottom w:val="single" w:sz="4" w:space="0" w:color="auto"/>
              <w:right w:val="single" w:sz="4" w:space="0" w:color="auto"/>
            </w:tcBorders>
            <w:shd w:val="clear" w:color="auto" w:fill="auto"/>
            <w:noWrap/>
            <w:vAlign w:val="bottom"/>
            <w:hideMark/>
          </w:tcPr>
          <w:p w14:paraId="77E93C74" w14:textId="77777777" w:rsidR="00136733" w:rsidRPr="00136733" w:rsidRDefault="00136733" w:rsidP="00136733">
            <w:pPr>
              <w:spacing w:line="240" w:lineRule="auto"/>
              <w:ind w:firstLine="0"/>
              <w:jc w:val="righ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495</w:t>
            </w:r>
          </w:p>
        </w:tc>
        <w:tc>
          <w:tcPr>
            <w:tcW w:w="2640" w:type="dxa"/>
            <w:tcBorders>
              <w:top w:val="nil"/>
              <w:left w:val="nil"/>
              <w:bottom w:val="single" w:sz="4" w:space="0" w:color="auto"/>
              <w:right w:val="single" w:sz="4" w:space="0" w:color="auto"/>
            </w:tcBorders>
            <w:shd w:val="clear" w:color="auto" w:fill="auto"/>
            <w:noWrap/>
            <w:vAlign w:val="bottom"/>
            <w:hideMark/>
          </w:tcPr>
          <w:p w14:paraId="49C13862" w14:textId="77777777" w:rsidR="00136733" w:rsidRPr="00136733" w:rsidRDefault="00136733" w:rsidP="00136733">
            <w:pPr>
              <w:spacing w:line="240" w:lineRule="auto"/>
              <w:ind w:firstLine="0"/>
              <w:jc w:val="righ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762</w:t>
            </w:r>
          </w:p>
        </w:tc>
        <w:tc>
          <w:tcPr>
            <w:tcW w:w="960" w:type="dxa"/>
            <w:tcBorders>
              <w:top w:val="nil"/>
              <w:left w:val="nil"/>
              <w:bottom w:val="single" w:sz="4" w:space="0" w:color="auto"/>
              <w:right w:val="single" w:sz="4" w:space="0" w:color="auto"/>
            </w:tcBorders>
            <w:shd w:val="clear" w:color="auto" w:fill="auto"/>
            <w:noWrap/>
            <w:vAlign w:val="bottom"/>
            <w:hideMark/>
          </w:tcPr>
          <w:p w14:paraId="149CE664" w14:textId="77777777" w:rsidR="00136733" w:rsidRPr="00136733" w:rsidRDefault="00136733" w:rsidP="00136733">
            <w:pPr>
              <w:spacing w:line="240" w:lineRule="auto"/>
              <w:ind w:firstLine="0"/>
              <w:jc w:val="right"/>
              <w:rPr>
                <w:rFonts w:ascii="Calibri" w:eastAsia="Times New Roman" w:hAnsi="Calibri" w:cs="Times New Roman"/>
                <w:b/>
                <w:bCs/>
                <w:color w:val="000000"/>
                <w:sz w:val="22"/>
                <w:lang w:eastAsia="pl-PL"/>
              </w:rPr>
            </w:pPr>
            <w:r w:rsidRPr="00136733">
              <w:rPr>
                <w:rFonts w:ascii="Calibri" w:eastAsia="Times New Roman" w:hAnsi="Calibri" w:cs="Times New Roman"/>
                <w:b/>
                <w:bCs/>
                <w:color w:val="000000"/>
                <w:sz w:val="22"/>
                <w:lang w:eastAsia="pl-PL"/>
              </w:rPr>
              <w:t>1257</w:t>
            </w:r>
          </w:p>
        </w:tc>
      </w:tr>
    </w:tbl>
    <w:p w14:paraId="752DE9A5" w14:textId="4784F3C5" w:rsidR="00136733" w:rsidRPr="004C2219" w:rsidRDefault="00136733">
      <w:pPr>
        <w:spacing w:after="200"/>
        <w:ind w:firstLine="0"/>
        <w:jc w:val="left"/>
        <w:rPr>
          <w:rFonts w:eastAsiaTheme="majorEastAsia" w:cstheme="majorBidi"/>
          <w:b/>
          <w:bCs/>
          <w:color w:val="000000" w:themeColor="text1"/>
          <w:sz w:val="28"/>
          <w:szCs w:val="28"/>
        </w:rPr>
      </w:pPr>
    </w:p>
    <w:p w14:paraId="5288A6B4" w14:textId="69EDE2B5" w:rsidR="00136733" w:rsidRPr="004C2219" w:rsidRDefault="00136733">
      <w:pPr>
        <w:spacing w:after="200"/>
        <w:ind w:firstLine="0"/>
        <w:jc w:val="left"/>
        <w:rPr>
          <w:rFonts w:eastAsiaTheme="majorEastAsia" w:cstheme="majorBidi"/>
          <w:b/>
          <w:bCs/>
          <w:color w:val="000000" w:themeColor="text1"/>
          <w:sz w:val="28"/>
          <w:szCs w:val="28"/>
        </w:rPr>
      </w:pPr>
      <w:r w:rsidRPr="004C2219">
        <w:rPr>
          <w:noProof/>
          <w:lang w:eastAsia="pl-PL"/>
        </w:rPr>
        <w:drawing>
          <wp:inline distT="0" distB="0" distL="0" distR="0" wp14:anchorId="27A26E21" wp14:editId="24DF8AB7">
            <wp:extent cx="3257550" cy="6068268"/>
            <wp:effectExtent l="0" t="0" r="0" b="889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258474" cy="6069990"/>
                    </a:xfrm>
                    <a:prstGeom prst="rect">
                      <a:avLst/>
                    </a:prstGeom>
                  </pic:spPr>
                </pic:pic>
              </a:graphicData>
            </a:graphic>
          </wp:inline>
        </w:drawing>
      </w:r>
      <w:r w:rsidRPr="004C2219">
        <w:rPr>
          <w:rFonts w:eastAsiaTheme="majorEastAsia" w:cstheme="majorBidi"/>
          <w:b/>
          <w:bCs/>
          <w:color w:val="000000" w:themeColor="text1"/>
          <w:sz w:val="28"/>
          <w:szCs w:val="28"/>
        </w:rPr>
        <w:t xml:space="preserve"> </w:t>
      </w:r>
    </w:p>
    <w:p w14:paraId="7DE2067A" w14:textId="3A0E3084" w:rsidR="00136733" w:rsidRPr="004C2219" w:rsidRDefault="00136733">
      <w:pPr>
        <w:spacing w:after="200"/>
        <w:ind w:firstLine="0"/>
        <w:jc w:val="left"/>
        <w:rPr>
          <w:rFonts w:eastAsiaTheme="majorEastAsia" w:cstheme="majorBidi"/>
          <w:b/>
          <w:bCs/>
          <w:color w:val="000000" w:themeColor="text1"/>
          <w:sz w:val="28"/>
          <w:szCs w:val="28"/>
        </w:rPr>
      </w:pPr>
      <w:r w:rsidRPr="004C2219">
        <w:rPr>
          <w:noProof/>
          <w:lang w:eastAsia="pl-PL"/>
        </w:rPr>
        <w:lastRenderedPageBreak/>
        <w:drawing>
          <wp:inline distT="0" distB="0" distL="0" distR="0" wp14:anchorId="03BC6490" wp14:editId="6D6A9B90">
            <wp:extent cx="5153025" cy="7400925"/>
            <wp:effectExtent l="0" t="0" r="9525" b="952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153025" cy="7400925"/>
                    </a:xfrm>
                    <a:prstGeom prst="rect">
                      <a:avLst/>
                    </a:prstGeom>
                  </pic:spPr>
                </pic:pic>
              </a:graphicData>
            </a:graphic>
          </wp:inline>
        </w:drawing>
      </w:r>
    </w:p>
    <w:p w14:paraId="4D6807C0" w14:textId="18E5642F" w:rsidR="003474E2" w:rsidRPr="004C2219" w:rsidRDefault="003474E2">
      <w:pPr>
        <w:spacing w:after="200"/>
        <w:ind w:firstLine="0"/>
        <w:jc w:val="left"/>
        <w:rPr>
          <w:rFonts w:eastAsiaTheme="majorEastAsia" w:cstheme="majorBidi"/>
          <w:b/>
          <w:bCs/>
          <w:color w:val="000000" w:themeColor="text1"/>
          <w:sz w:val="28"/>
          <w:szCs w:val="28"/>
        </w:rPr>
      </w:pPr>
    </w:p>
    <w:p w14:paraId="33412FC6" w14:textId="241A3085" w:rsidR="003474E2" w:rsidRPr="004C2219" w:rsidRDefault="003474E2">
      <w:pPr>
        <w:spacing w:after="200"/>
        <w:ind w:firstLine="0"/>
        <w:jc w:val="left"/>
        <w:rPr>
          <w:rFonts w:eastAsiaTheme="majorEastAsia" w:cstheme="majorBidi"/>
          <w:b/>
          <w:bCs/>
          <w:color w:val="000000" w:themeColor="text1"/>
          <w:sz w:val="28"/>
          <w:szCs w:val="28"/>
        </w:rPr>
      </w:pPr>
    </w:p>
    <w:p w14:paraId="1BC43550" w14:textId="77777777" w:rsidR="003474E2" w:rsidRPr="004C2219" w:rsidRDefault="003474E2">
      <w:pPr>
        <w:spacing w:after="200"/>
        <w:ind w:firstLine="0"/>
        <w:jc w:val="left"/>
        <w:rPr>
          <w:rFonts w:eastAsiaTheme="majorEastAsia" w:cstheme="majorBidi"/>
          <w:b/>
          <w:bCs/>
          <w:color w:val="000000" w:themeColor="text1"/>
          <w:sz w:val="28"/>
          <w:szCs w:val="28"/>
        </w:rPr>
      </w:pPr>
    </w:p>
    <w:tbl>
      <w:tblPr>
        <w:tblW w:w="7660" w:type="dxa"/>
        <w:tblCellMar>
          <w:left w:w="70" w:type="dxa"/>
          <w:right w:w="70" w:type="dxa"/>
        </w:tblCellMar>
        <w:tblLook w:val="04A0" w:firstRow="1" w:lastRow="0" w:firstColumn="1" w:lastColumn="0" w:noHBand="0" w:noVBand="1"/>
      </w:tblPr>
      <w:tblGrid>
        <w:gridCol w:w="2240"/>
        <w:gridCol w:w="2920"/>
        <w:gridCol w:w="1540"/>
        <w:gridCol w:w="960"/>
      </w:tblGrid>
      <w:tr w:rsidR="003474E2" w:rsidRPr="003474E2" w14:paraId="2EF53E64" w14:textId="77777777" w:rsidTr="003474E2">
        <w:trPr>
          <w:trHeight w:val="600"/>
        </w:trPr>
        <w:tc>
          <w:tcPr>
            <w:tcW w:w="22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E870A" w14:textId="77777777" w:rsidR="003474E2" w:rsidRPr="003474E2" w:rsidRDefault="003474E2" w:rsidP="003474E2">
            <w:pPr>
              <w:spacing w:line="240" w:lineRule="auto"/>
              <w:ind w:firstLine="0"/>
              <w:jc w:val="center"/>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lastRenderedPageBreak/>
              <w:t>godzina/kierunek</w:t>
            </w:r>
          </w:p>
        </w:tc>
        <w:tc>
          <w:tcPr>
            <w:tcW w:w="2920" w:type="dxa"/>
            <w:tcBorders>
              <w:top w:val="single" w:sz="4" w:space="0" w:color="auto"/>
              <w:left w:val="nil"/>
              <w:bottom w:val="single" w:sz="4" w:space="0" w:color="auto"/>
              <w:right w:val="single" w:sz="4" w:space="0" w:color="auto"/>
            </w:tcBorders>
            <w:shd w:val="clear" w:color="auto" w:fill="auto"/>
            <w:vAlign w:val="center"/>
            <w:hideMark/>
          </w:tcPr>
          <w:p w14:paraId="7E3F83B7" w14:textId="77777777" w:rsidR="003474E2" w:rsidRPr="003474E2" w:rsidRDefault="003474E2" w:rsidP="003474E2">
            <w:pPr>
              <w:spacing w:line="240" w:lineRule="auto"/>
              <w:ind w:firstLine="0"/>
              <w:jc w:val="center"/>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Stęślickiego N Na Wprost</w:t>
            </w:r>
          </w:p>
        </w:tc>
        <w:tc>
          <w:tcPr>
            <w:tcW w:w="1540" w:type="dxa"/>
            <w:tcBorders>
              <w:top w:val="single" w:sz="4" w:space="0" w:color="auto"/>
              <w:left w:val="nil"/>
              <w:bottom w:val="single" w:sz="4" w:space="0" w:color="auto"/>
              <w:right w:val="single" w:sz="4" w:space="0" w:color="auto"/>
            </w:tcBorders>
            <w:shd w:val="clear" w:color="auto" w:fill="auto"/>
            <w:vAlign w:val="center"/>
            <w:hideMark/>
          </w:tcPr>
          <w:p w14:paraId="65ACF1B3" w14:textId="77777777" w:rsidR="003474E2" w:rsidRPr="003474E2" w:rsidRDefault="003474E2" w:rsidP="003474E2">
            <w:pPr>
              <w:spacing w:line="240" w:lineRule="auto"/>
              <w:ind w:firstLine="0"/>
              <w:jc w:val="center"/>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Stęślickiego S Na Wprost</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36C1415C" w14:textId="77777777" w:rsidR="003474E2" w:rsidRPr="003474E2" w:rsidRDefault="003474E2" w:rsidP="003474E2">
            <w:pPr>
              <w:spacing w:line="240" w:lineRule="auto"/>
              <w:ind w:firstLine="0"/>
              <w:jc w:val="center"/>
              <w:rPr>
                <w:rFonts w:ascii="Calibri" w:eastAsia="Times New Roman" w:hAnsi="Calibri" w:cs="Times New Roman"/>
                <w:b/>
                <w:bCs/>
                <w:color w:val="000000"/>
                <w:sz w:val="22"/>
                <w:lang w:eastAsia="pl-PL"/>
              </w:rPr>
            </w:pPr>
            <w:r w:rsidRPr="003474E2">
              <w:rPr>
                <w:rFonts w:ascii="Calibri" w:eastAsia="Times New Roman" w:hAnsi="Calibri" w:cs="Times New Roman"/>
                <w:b/>
                <w:bCs/>
                <w:color w:val="000000"/>
                <w:sz w:val="22"/>
                <w:lang w:eastAsia="pl-PL"/>
              </w:rPr>
              <w:t>suma</w:t>
            </w:r>
          </w:p>
        </w:tc>
      </w:tr>
      <w:tr w:rsidR="003474E2" w:rsidRPr="003474E2" w14:paraId="10271E60" w14:textId="77777777" w:rsidTr="003474E2">
        <w:trPr>
          <w:trHeight w:val="300"/>
        </w:trPr>
        <w:tc>
          <w:tcPr>
            <w:tcW w:w="2240" w:type="dxa"/>
            <w:tcBorders>
              <w:top w:val="nil"/>
              <w:left w:val="single" w:sz="4" w:space="0" w:color="auto"/>
              <w:bottom w:val="single" w:sz="4" w:space="0" w:color="auto"/>
              <w:right w:val="single" w:sz="4" w:space="0" w:color="auto"/>
            </w:tcBorders>
            <w:shd w:val="clear" w:color="auto" w:fill="auto"/>
            <w:noWrap/>
            <w:vAlign w:val="bottom"/>
            <w:hideMark/>
          </w:tcPr>
          <w:p w14:paraId="11673F3F" w14:textId="77777777" w:rsidR="003474E2" w:rsidRPr="003474E2" w:rsidRDefault="003474E2" w:rsidP="003474E2">
            <w:pPr>
              <w:spacing w:line="240" w:lineRule="auto"/>
              <w:ind w:firstLine="0"/>
              <w:jc w:val="lef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15:00-15:15</w:t>
            </w:r>
          </w:p>
        </w:tc>
        <w:tc>
          <w:tcPr>
            <w:tcW w:w="2920" w:type="dxa"/>
            <w:tcBorders>
              <w:top w:val="nil"/>
              <w:left w:val="nil"/>
              <w:bottom w:val="single" w:sz="4" w:space="0" w:color="auto"/>
              <w:right w:val="single" w:sz="4" w:space="0" w:color="auto"/>
            </w:tcBorders>
            <w:shd w:val="clear" w:color="auto" w:fill="auto"/>
            <w:noWrap/>
            <w:vAlign w:val="bottom"/>
            <w:hideMark/>
          </w:tcPr>
          <w:p w14:paraId="40F22137" w14:textId="77777777" w:rsidR="003474E2" w:rsidRPr="003474E2" w:rsidRDefault="003474E2" w:rsidP="003474E2">
            <w:pPr>
              <w:spacing w:line="240" w:lineRule="auto"/>
              <w:ind w:firstLine="0"/>
              <w:jc w:val="righ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108</w:t>
            </w:r>
          </w:p>
        </w:tc>
        <w:tc>
          <w:tcPr>
            <w:tcW w:w="1540" w:type="dxa"/>
            <w:tcBorders>
              <w:top w:val="nil"/>
              <w:left w:val="nil"/>
              <w:bottom w:val="single" w:sz="4" w:space="0" w:color="auto"/>
              <w:right w:val="single" w:sz="4" w:space="0" w:color="auto"/>
            </w:tcBorders>
            <w:shd w:val="clear" w:color="auto" w:fill="auto"/>
            <w:noWrap/>
            <w:vAlign w:val="bottom"/>
            <w:hideMark/>
          </w:tcPr>
          <w:p w14:paraId="23F0FFD7" w14:textId="77777777" w:rsidR="003474E2" w:rsidRPr="003474E2" w:rsidRDefault="003474E2" w:rsidP="003474E2">
            <w:pPr>
              <w:spacing w:line="240" w:lineRule="auto"/>
              <w:ind w:firstLine="0"/>
              <w:jc w:val="righ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150</w:t>
            </w:r>
          </w:p>
        </w:tc>
        <w:tc>
          <w:tcPr>
            <w:tcW w:w="960" w:type="dxa"/>
            <w:tcBorders>
              <w:top w:val="nil"/>
              <w:left w:val="nil"/>
              <w:bottom w:val="single" w:sz="4" w:space="0" w:color="auto"/>
              <w:right w:val="single" w:sz="4" w:space="0" w:color="auto"/>
            </w:tcBorders>
            <w:shd w:val="clear" w:color="auto" w:fill="auto"/>
            <w:noWrap/>
            <w:vAlign w:val="bottom"/>
            <w:hideMark/>
          </w:tcPr>
          <w:p w14:paraId="6F93B22B" w14:textId="77777777" w:rsidR="003474E2" w:rsidRPr="003474E2" w:rsidRDefault="003474E2" w:rsidP="003474E2">
            <w:pPr>
              <w:spacing w:line="240" w:lineRule="auto"/>
              <w:ind w:firstLine="0"/>
              <w:jc w:val="right"/>
              <w:rPr>
                <w:rFonts w:ascii="Calibri" w:eastAsia="Times New Roman" w:hAnsi="Calibri" w:cs="Times New Roman"/>
                <w:b/>
                <w:bCs/>
                <w:color w:val="000000"/>
                <w:sz w:val="22"/>
                <w:lang w:eastAsia="pl-PL"/>
              </w:rPr>
            </w:pPr>
            <w:r w:rsidRPr="003474E2">
              <w:rPr>
                <w:rFonts w:ascii="Calibri" w:eastAsia="Times New Roman" w:hAnsi="Calibri" w:cs="Times New Roman"/>
                <w:b/>
                <w:bCs/>
                <w:color w:val="000000"/>
                <w:sz w:val="22"/>
                <w:lang w:eastAsia="pl-PL"/>
              </w:rPr>
              <w:t>258</w:t>
            </w:r>
          </w:p>
        </w:tc>
      </w:tr>
      <w:tr w:rsidR="003474E2" w:rsidRPr="003474E2" w14:paraId="2AA24568" w14:textId="77777777" w:rsidTr="003474E2">
        <w:trPr>
          <w:trHeight w:val="300"/>
        </w:trPr>
        <w:tc>
          <w:tcPr>
            <w:tcW w:w="2240" w:type="dxa"/>
            <w:tcBorders>
              <w:top w:val="nil"/>
              <w:left w:val="single" w:sz="4" w:space="0" w:color="auto"/>
              <w:bottom w:val="single" w:sz="4" w:space="0" w:color="auto"/>
              <w:right w:val="single" w:sz="4" w:space="0" w:color="auto"/>
            </w:tcBorders>
            <w:shd w:val="clear" w:color="auto" w:fill="auto"/>
            <w:noWrap/>
            <w:vAlign w:val="bottom"/>
            <w:hideMark/>
          </w:tcPr>
          <w:p w14:paraId="47C4FB00" w14:textId="77777777" w:rsidR="003474E2" w:rsidRPr="003474E2" w:rsidRDefault="003474E2" w:rsidP="003474E2">
            <w:pPr>
              <w:spacing w:line="240" w:lineRule="auto"/>
              <w:ind w:firstLine="0"/>
              <w:jc w:val="lef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15:15-15:30</w:t>
            </w:r>
          </w:p>
        </w:tc>
        <w:tc>
          <w:tcPr>
            <w:tcW w:w="2920" w:type="dxa"/>
            <w:tcBorders>
              <w:top w:val="nil"/>
              <w:left w:val="nil"/>
              <w:bottom w:val="single" w:sz="4" w:space="0" w:color="auto"/>
              <w:right w:val="single" w:sz="4" w:space="0" w:color="auto"/>
            </w:tcBorders>
            <w:shd w:val="clear" w:color="auto" w:fill="auto"/>
            <w:noWrap/>
            <w:vAlign w:val="bottom"/>
            <w:hideMark/>
          </w:tcPr>
          <w:p w14:paraId="6ADE1CB1" w14:textId="77777777" w:rsidR="003474E2" w:rsidRPr="003474E2" w:rsidRDefault="003474E2" w:rsidP="003474E2">
            <w:pPr>
              <w:spacing w:line="240" w:lineRule="auto"/>
              <w:ind w:firstLine="0"/>
              <w:jc w:val="righ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105</w:t>
            </w:r>
          </w:p>
        </w:tc>
        <w:tc>
          <w:tcPr>
            <w:tcW w:w="1540" w:type="dxa"/>
            <w:tcBorders>
              <w:top w:val="nil"/>
              <w:left w:val="nil"/>
              <w:bottom w:val="single" w:sz="4" w:space="0" w:color="auto"/>
              <w:right w:val="single" w:sz="4" w:space="0" w:color="auto"/>
            </w:tcBorders>
            <w:shd w:val="clear" w:color="auto" w:fill="auto"/>
            <w:noWrap/>
            <w:vAlign w:val="bottom"/>
            <w:hideMark/>
          </w:tcPr>
          <w:p w14:paraId="65FFAF81" w14:textId="77777777" w:rsidR="003474E2" w:rsidRPr="003474E2" w:rsidRDefault="003474E2" w:rsidP="003474E2">
            <w:pPr>
              <w:spacing w:line="240" w:lineRule="auto"/>
              <w:ind w:firstLine="0"/>
              <w:jc w:val="righ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146</w:t>
            </w:r>
          </w:p>
        </w:tc>
        <w:tc>
          <w:tcPr>
            <w:tcW w:w="960" w:type="dxa"/>
            <w:tcBorders>
              <w:top w:val="nil"/>
              <w:left w:val="nil"/>
              <w:bottom w:val="single" w:sz="4" w:space="0" w:color="auto"/>
              <w:right w:val="single" w:sz="4" w:space="0" w:color="auto"/>
            </w:tcBorders>
            <w:shd w:val="clear" w:color="auto" w:fill="auto"/>
            <w:noWrap/>
            <w:vAlign w:val="bottom"/>
            <w:hideMark/>
          </w:tcPr>
          <w:p w14:paraId="1CFCD5C9" w14:textId="77777777" w:rsidR="003474E2" w:rsidRPr="003474E2" w:rsidRDefault="003474E2" w:rsidP="003474E2">
            <w:pPr>
              <w:spacing w:line="240" w:lineRule="auto"/>
              <w:ind w:firstLine="0"/>
              <w:jc w:val="right"/>
              <w:rPr>
                <w:rFonts w:ascii="Calibri" w:eastAsia="Times New Roman" w:hAnsi="Calibri" w:cs="Times New Roman"/>
                <w:b/>
                <w:bCs/>
                <w:color w:val="000000"/>
                <w:sz w:val="22"/>
                <w:lang w:eastAsia="pl-PL"/>
              </w:rPr>
            </w:pPr>
            <w:r w:rsidRPr="003474E2">
              <w:rPr>
                <w:rFonts w:ascii="Calibri" w:eastAsia="Times New Roman" w:hAnsi="Calibri" w:cs="Times New Roman"/>
                <w:b/>
                <w:bCs/>
                <w:color w:val="000000"/>
                <w:sz w:val="22"/>
                <w:lang w:eastAsia="pl-PL"/>
              </w:rPr>
              <w:t>251</w:t>
            </w:r>
          </w:p>
        </w:tc>
      </w:tr>
      <w:tr w:rsidR="003474E2" w:rsidRPr="003474E2" w14:paraId="4A215C38" w14:textId="77777777" w:rsidTr="003474E2">
        <w:trPr>
          <w:trHeight w:val="300"/>
        </w:trPr>
        <w:tc>
          <w:tcPr>
            <w:tcW w:w="2240" w:type="dxa"/>
            <w:tcBorders>
              <w:top w:val="nil"/>
              <w:left w:val="single" w:sz="4" w:space="0" w:color="auto"/>
              <w:bottom w:val="single" w:sz="4" w:space="0" w:color="auto"/>
              <w:right w:val="single" w:sz="4" w:space="0" w:color="auto"/>
            </w:tcBorders>
            <w:shd w:val="clear" w:color="auto" w:fill="auto"/>
            <w:noWrap/>
            <w:vAlign w:val="bottom"/>
            <w:hideMark/>
          </w:tcPr>
          <w:p w14:paraId="2E4D61E7" w14:textId="77777777" w:rsidR="003474E2" w:rsidRPr="003474E2" w:rsidRDefault="003474E2" w:rsidP="003474E2">
            <w:pPr>
              <w:spacing w:line="240" w:lineRule="auto"/>
              <w:ind w:firstLine="0"/>
              <w:jc w:val="lef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15:30-15:45</w:t>
            </w:r>
          </w:p>
        </w:tc>
        <w:tc>
          <w:tcPr>
            <w:tcW w:w="2920" w:type="dxa"/>
            <w:tcBorders>
              <w:top w:val="nil"/>
              <w:left w:val="nil"/>
              <w:bottom w:val="single" w:sz="4" w:space="0" w:color="auto"/>
              <w:right w:val="single" w:sz="4" w:space="0" w:color="auto"/>
            </w:tcBorders>
            <w:shd w:val="clear" w:color="auto" w:fill="auto"/>
            <w:noWrap/>
            <w:vAlign w:val="bottom"/>
            <w:hideMark/>
          </w:tcPr>
          <w:p w14:paraId="69B19A74" w14:textId="77777777" w:rsidR="003474E2" w:rsidRPr="003474E2" w:rsidRDefault="003474E2" w:rsidP="003474E2">
            <w:pPr>
              <w:spacing w:line="240" w:lineRule="auto"/>
              <w:ind w:firstLine="0"/>
              <w:jc w:val="righ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126</w:t>
            </w:r>
          </w:p>
        </w:tc>
        <w:tc>
          <w:tcPr>
            <w:tcW w:w="1540" w:type="dxa"/>
            <w:tcBorders>
              <w:top w:val="nil"/>
              <w:left w:val="nil"/>
              <w:bottom w:val="single" w:sz="4" w:space="0" w:color="auto"/>
              <w:right w:val="single" w:sz="4" w:space="0" w:color="auto"/>
            </w:tcBorders>
            <w:shd w:val="clear" w:color="auto" w:fill="auto"/>
            <w:noWrap/>
            <w:vAlign w:val="bottom"/>
            <w:hideMark/>
          </w:tcPr>
          <w:p w14:paraId="5D7F558A" w14:textId="77777777" w:rsidR="003474E2" w:rsidRPr="003474E2" w:rsidRDefault="003474E2" w:rsidP="003474E2">
            <w:pPr>
              <w:spacing w:line="240" w:lineRule="auto"/>
              <w:ind w:firstLine="0"/>
              <w:jc w:val="righ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167</w:t>
            </w:r>
          </w:p>
        </w:tc>
        <w:tc>
          <w:tcPr>
            <w:tcW w:w="960" w:type="dxa"/>
            <w:tcBorders>
              <w:top w:val="nil"/>
              <w:left w:val="nil"/>
              <w:bottom w:val="single" w:sz="4" w:space="0" w:color="auto"/>
              <w:right w:val="single" w:sz="4" w:space="0" w:color="auto"/>
            </w:tcBorders>
            <w:shd w:val="clear" w:color="auto" w:fill="auto"/>
            <w:noWrap/>
            <w:vAlign w:val="bottom"/>
            <w:hideMark/>
          </w:tcPr>
          <w:p w14:paraId="79018391" w14:textId="77777777" w:rsidR="003474E2" w:rsidRPr="003474E2" w:rsidRDefault="003474E2" w:rsidP="003474E2">
            <w:pPr>
              <w:spacing w:line="240" w:lineRule="auto"/>
              <w:ind w:firstLine="0"/>
              <w:jc w:val="right"/>
              <w:rPr>
                <w:rFonts w:ascii="Calibri" w:eastAsia="Times New Roman" w:hAnsi="Calibri" w:cs="Times New Roman"/>
                <w:b/>
                <w:bCs/>
                <w:color w:val="000000"/>
                <w:sz w:val="22"/>
                <w:lang w:eastAsia="pl-PL"/>
              </w:rPr>
            </w:pPr>
            <w:r w:rsidRPr="003474E2">
              <w:rPr>
                <w:rFonts w:ascii="Calibri" w:eastAsia="Times New Roman" w:hAnsi="Calibri" w:cs="Times New Roman"/>
                <w:b/>
                <w:bCs/>
                <w:color w:val="000000"/>
                <w:sz w:val="22"/>
                <w:lang w:eastAsia="pl-PL"/>
              </w:rPr>
              <w:t>293</w:t>
            </w:r>
          </w:p>
        </w:tc>
      </w:tr>
      <w:tr w:rsidR="003474E2" w:rsidRPr="003474E2" w14:paraId="4C04E6C3" w14:textId="77777777" w:rsidTr="003474E2">
        <w:trPr>
          <w:trHeight w:val="300"/>
        </w:trPr>
        <w:tc>
          <w:tcPr>
            <w:tcW w:w="2240" w:type="dxa"/>
            <w:tcBorders>
              <w:top w:val="nil"/>
              <w:left w:val="single" w:sz="4" w:space="0" w:color="auto"/>
              <w:bottom w:val="single" w:sz="4" w:space="0" w:color="auto"/>
              <w:right w:val="single" w:sz="4" w:space="0" w:color="auto"/>
            </w:tcBorders>
            <w:shd w:val="clear" w:color="auto" w:fill="auto"/>
            <w:noWrap/>
            <w:vAlign w:val="bottom"/>
            <w:hideMark/>
          </w:tcPr>
          <w:p w14:paraId="7CDBA4A2" w14:textId="77777777" w:rsidR="003474E2" w:rsidRPr="003474E2" w:rsidRDefault="003474E2" w:rsidP="003474E2">
            <w:pPr>
              <w:spacing w:line="240" w:lineRule="auto"/>
              <w:ind w:firstLine="0"/>
              <w:jc w:val="lef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15:45-16:00</w:t>
            </w:r>
          </w:p>
        </w:tc>
        <w:tc>
          <w:tcPr>
            <w:tcW w:w="2920" w:type="dxa"/>
            <w:tcBorders>
              <w:top w:val="nil"/>
              <w:left w:val="nil"/>
              <w:bottom w:val="single" w:sz="4" w:space="0" w:color="auto"/>
              <w:right w:val="single" w:sz="4" w:space="0" w:color="auto"/>
            </w:tcBorders>
            <w:shd w:val="clear" w:color="auto" w:fill="auto"/>
            <w:noWrap/>
            <w:vAlign w:val="bottom"/>
            <w:hideMark/>
          </w:tcPr>
          <w:p w14:paraId="1147E852" w14:textId="77777777" w:rsidR="003474E2" w:rsidRPr="003474E2" w:rsidRDefault="003474E2" w:rsidP="003474E2">
            <w:pPr>
              <w:spacing w:line="240" w:lineRule="auto"/>
              <w:ind w:firstLine="0"/>
              <w:jc w:val="righ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120</w:t>
            </w:r>
          </w:p>
        </w:tc>
        <w:tc>
          <w:tcPr>
            <w:tcW w:w="1540" w:type="dxa"/>
            <w:tcBorders>
              <w:top w:val="nil"/>
              <w:left w:val="nil"/>
              <w:bottom w:val="single" w:sz="4" w:space="0" w:color="auto"/>
              <w:right w:val="single" w:sz="4" w:space="0" w:color="auto"/>
            </w:tcBorders>
            <w:shd w:val="clear" w:color="auto" w:fill="auto"/>
            <w:noWrap/>
            <w:vAlign w:val="bottom"/>
            <w:hideMark/>
          </w:tcPr>
          <w:p w14:paraId="0EA842DF" w14:textId="77777777" w:rsidR="003474E2" w:rsidRPr="003474E2" w:rsidRDefault="003474E2" w:rsidP="003474E2">
            <w:pPr>
              <w:spacing w:line="240" w:lineRule="auto"/>
              <w:ind w:firstLine="0"/>
              <w:jc w:val="righ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146</w:t>
            </w:r>
          </w:p>
        </w:tc>
        <w:tc>
          <w:tcPr>
            <w:tcW w:w="960" w:type="dxa"/>
            <w:tcBorders>
              <w:top w:val="nil"/>
              <w:left w:val="nil"/>
              <w:bottom w:val="single" w:sz="4" w:space="0" w:color="auto"/>
              <w:right w:val="single" w:sz="4" w:space="0" w:color="auto"/>
            </w:tcBorders>
            <w:shd w:val="clear" w:color="auto" w:fill="auto"/>
            <w:noWrap/>
            <w:vAlign w:val="bottom"/>
            <w:hideMark/>
          </w:tcPr>
          <w:p w14:paraId="681A1783" w14:textId="77777777" w:rsidR="003474E2" w:rsidRPr="003474E2" w:rsidRDefault="003474E2" w:rsidP="003474E2">
            <w:pPr>
              <w:spacing w:line="240" w:lineRule="auto"/>
              <w:ind w:firstLine="0"/>
              <w:jc w:val="right"/>
              <w:rPr>
                <w:rFonts w:ascii="Calibri" w:eastAsia="Times New Roman" w:hAnsi="Calibri" w:cs="Times New Roman"/>
                <w:b/>
                <w:bCs/>
                <w:color w:val="000000"/>
                <w:sz w:val="22"/>
                <w:lang w:eastAsia="pl-PL"/>
              </w:rPr>
            </w:pPr>
            <w:r w:rsidRPr="003474E2">
              <w:rPr>
                <w:rFonts w:ascii="Calibri" w:eastAsia="Times New Roman" w:hAnsi="Calibri" w:cs="Times New Roman"/>
                <w:b/>
                <w:bCs/>
                <w:color w:val="000000"/>
                <w:sz w:val="22"/>
                <w:lang w:eastAsia="pl-PL"/>
              </w:rPr>
              <w:t>266</w:t>
            </w:r>
          </w:p>
        </w:tc>
      </w:tr>
      <w:tr w:rsidR="003474E2" w:rsidRPr="003474E2" w14:paraId="0D6EA457" w14:textId="77777777" w:rsidTr="003474E2">
        <w:trPr>
          <w:trHeight w:val="300"/>
        </w:trPr>
        <w:tc>
          <w:tcPr>
            <w:tcW w:w="2240" w:type="dxa"/>
            <w:tcBorders>
              <w:top w:val="nil"/>
              <w:left w:val="single" w:sz="4" w:space="0" w:color="auto"/>
              <w:bottom w:val="single" w:sz="4" w:space="0" w:color="auto"/>
              <w:right w:val="single" w:sz="4" w:space="0" w:color="auto"/>
            </w:tcBorders>
            <w:shd w:val="clear" w:color="auto" w:fill="auto"/>
            <w:noWrap/>
            <w:vAlign w:val="bottom"/>
            <w:hideMark/>
          </w:tcPr>
          <w:p w14:paraId="7315AF70" w14:textId="77777777" w:rsidR="003474E2" w:rsidRPr="003474E2" w:rsidRDefault="003474E2" w:rsidP="003474E2">
            <w:pPr>
              <w:spacing w:line="240" w:lineRule="auto"/>
              <w:ind w:firstLine="0"/>
              <w:jc w:val="lef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16:00-16:15</w:t>
            </w:r>
          </w:p>
        </w:tc>
        <w:tc>
          <w:tcPr>
            <w:tcW w:w="2920" w:type="dxa"/>
            <w:tcBorders>
              <w:top w:val="nil"/>
              <w:left w:val="nil"/>
              <w:bottom w:val="single" w:sz="4" w:space="0" w:color="auto"/>
              <w:right w:val="single" w:sz="4" w:space="0" w:color="auto"/>
            </w:tcBorders>
            <w:shd w:val="clear" w:color="auto" w:fill="auto"/>
            <w:noWrap/>
            <w:vAlign w:val="bottom"/>
            <w:hideMark/>
          </w:tcPr>
          <w:p w14:paraId="21F84B68" w14:textId="77777777" w:rsidR="003474E2" w:rsidRPr="003474E2" w:rsidRDefault="003474E2" w:rsidP="003474E2">
            <w:pPr>
              <w:spacing w:line="240" w:lineRule="auto"/>
              <w:ind w:firstLine="0"/>
              <w:jc w:val="righ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121</w:t>
            </w:r>
          </w:p>
        </w:tc>
        <w:tc>
          <w:tcPr>
            <w:tcW w:w="1540" w:type="dxa"/>
            <w:tcBorders>
              <w:top w:val="nil"/>
              <w:left w:val="nil"/>
              <w:bottom w:val="single" w:sz="4" w:space="0" w:color="auto"/>
              <w:right w:val="single" w:sz="4" w:space="0" w:color="auto"/>
            </w:tcBorders>
            <w:shd w:val="clear" w:color="auto" w:fill="auto"/>
            <w:noWrap/>
            <w:vAlign w:val="bottom"/>
            <w:hideMark/>
          </w:tcPr>
          <w:p w14:paraId="4D71A807" w14:textId="77777777" w:rsidR="003474E2" w:rsidRPr="003474E2" w:rsidRDefault="003474E2" w:rsidP="003474E2">
            <w:pPr>
              <w:spacing w:line="240" w:lineRule="auto"/>
              <w:ind w:firstLine="0"/>
              <w:jc w:val="righ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161</w:t>
            </w:r>
          </w:p>
        </w:tc>
        <w:tc>
          <w:tcPr>
            <w:tcW w:w="960" w:type="dxa"/>
            <w:tcBorders>
              <w:top w:val="nil"/>
              <w:left w:val="nil"/>
              <w:bottom w:val="single" w:sz="4" w:space="0" w:color="auto"/>
              <w:right w:val="single" w:sz="4" w:space="0" w:color="auto"/>
            </w:tcBorders>
            <w:shd w:val="clear" w:color="auto" w:fill="auto"/>
            <w:noWrap/>
            <w:vAlign w:val="bottom"/>
            <w:hideMark/>
          </w:tcPr>
          <w:p w14:paraId="1C47E6D1" w14:textId="77777777" w:rsidR="003474E2" w:rsidRPr="003474E2" w:rsidRDefault="003474E2" w:rsidP="003474E2">
            <w:pPr>
              <w:spacing w:line="240" w:lineRule="auto"/>
              <w:ind w:firstLine="0"/>
              <w:jc w:val="right"/>
              <w:rPr>
                <w:rFonts w:ascii="Calibri" w:eastAsia="Times New Roman" w:hAnsi="Calibri" w:cs="Times New Roman"/>
                <w:b/>
                <w:bCs/>
                <w:color w:val="000000"/>
                <w:sz w:val="22"/>
                <w:lang w:eastAsia="pl-PL"/>
              </w:rPr>
            </w:pPr>
            <w:r w:rsidRPr="003474E2">
              <w:rPr>
                <w:rFonts w:ascii="Calibri" w:eastAsia="Times New Roman" w:hAnsi="Calibri" w:cs="Times New Roman"/>
                <w:b/>
                <w:bCs/>
                <w:color w:val="000000"/>
                <w:sz w:val="22"/>
                <w:lang w:eastAsia="pl-PL"/>
              </w:rPr>
              <w:t>282</w:t>
            </w:r>
          </w:p>
        </w:tc>
      </w:tr>
      <w:tr w:rsidR="003474E2" w:rsidRPr="003474E2" w14:paraId="42432037" w14:textId="77777777" w:rsidTr="003474E2">
        <w:trPr>
          <w:trHeight w:val="300"/>
        </w:trPr>
        <w:tc>
          <w:tcPr>
            <w:tcW w:w="2240" w:type="dxa"/>
            <w:tcBorders>
              <w:top w:val="nil"/>
              <w:left w:val="single" w:sz="4" w:space="0" w:color="auto"/>
              <w:bottom w:val="single" w:sz="4" w:space="0" w:color="auto"/>
              <w:right w:val="single" w:sz="4" w:space="0" w:color="auto"/>
            </w:tcBorders>
            <w:shd w:val="clear" w:color="auto" w:fill="auto"/>
            <w:noWrap/>
            <w:vAlign w:val="bottom"/>
            <w:hideMark/>
          </w:tcPr>
          <w:p w14:paraId="68A34ADC" w14:textId="77777777" w:rsidR="003474E2" w:rsidRPr="003474E2" w:rsidRDefault="003474E2" w:rsidP="003474E2">
            <w:pPr>
              <w:spacing w:line="240" w:lineRule="auto"/>
              <w:ind w:firstLine="0"/>
              <w:jc w:val="lef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16:15-16:30</w:t>
            </w:r>
          </w:p>
        </w:tc>
        <w:tc>
          <w:tcPr>
            <w:tcW w:w="2920" w:type="dxa"/>
            <w:tcBorders>
              <w:top w:val="nil"/>
              <w:left w:val="nil"/>
              <w:bottom w:val="single" w:sz="4" w:space="0" w:color="auto"/>
              <w:right w:val="single" w:sz="4" w:space="0" w:color="auto"/>
            </w:tcBorders>
            <w:shd w:val="clear" w:color="auto" w:fill="auto"/>
            <w:noWrap/>
            <w:vAlign w:val="bottom"/>
            <w:hideMark/>
          </w:tcPr>
          <w:p w14:paraId="5B7BCF09" w14:textId="77777777" w:rsidR="003474E2" w:rsidRPr="003474E2" w:rsidRDefault="003474E2" w:rsidP="003474E2">
            <w:pPr>
              <w:spacing w:line="240" w:lineRule="auto"/>
              <w:ind w:firstLine="0"/>
              <w:jc w:val="righ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107</w:t>
            </w:r>
          </w:p>
        </w:tc>
        <w:tc>
          <w:tcPr>
            <w:tcW w:w="1540" w:type="dxa"/>
            <w:tcBorders>
              <w:top w:val="nil"/>
              <w:left w:val="nil"/>
              <w:bottom w:val="single" w:sz="4" w:space="0" w:color="auto"/>
              <w:right w:val="single" w:sz="4" w:space="0" w:color="auto"/>
            </w:tcBorders>
            <w:shd w:val="clear" w:color="auto" w:fill="auto"/>
            <w:noWrap/>
            <w:vAlign w:val="bottom"/>
            <w:hideMark/>
          </w:tcPr>
          <w:p w14:paraId="37C26270" w14:textId="77777777" w:rsidR="003474E2" w:rsidRPr="003474E2" w:rsidRDefault="003474E2" w:rsidP="003474E2">
            <w:pPr>
              <w:spacing w:line="240" w:lineRule="auto"/>
              <w:ind w:firstLine="0"/>
              <w:jc w:val="righ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147</w:t>
            </w:r>
          </w:p>
        </w:tc>
        <w:tc>
          <w:tcPr>
            <w:tcW w:w="960" w:type="dxa"/>
            <w:tcBorders>
              <w:top w:val="nil"/>
              <w:left w:val="nil"/>
              <w:bottom w:val="single" w:sz="4" w:space="0" w:color="auto"/>
              <w:right w:val="single" w:sz="4" w:space="0" w:color="auto"/>
            </w:tcBorders>
            <w:shd w:val="clear" w:color="auto" w:fill="auto"/>
            <w:noWrap/>
            <w:vAlign w:val="bottom"/>
            <w:hideMark/>
          </w:tcPr>
          <w:p w14:paraId="3747382E" w14:textId="77777777" w:rsidR="003474E2" w:rsidRPr="003474E2" w:rsidRDefault="003474E2" w:rsidP="003474E2">
            <w:pPr>
              <w:spacing w:line="240" w:lineRule="auto"/>
              <w:ind w:firstLine="0"/>
              <w:jc w:val="right"/>
              <w:rPr>
                <w:rFonts w:ascii="Calibri" w:eastAsia="Times New Roman" w:hAnsi="Calibri" w:cs="Times New Roman"/>
                <w:b/>
                <w:bCs/>
                <w:color w:val="000000"/>
                <w:sz w:val="22"/>
                <w:lang w:eastAsia="pl-PL"/>
              </w:rPr>
            </w:pPr>
            <w:r w:rsidRPr="003474E2">
              <w:rPr>
                <w:rFonts w:ascii="Calibri" w:eastAsia="Times New Roman" w:hAnsi="Calibri" w:cs="Times New Roman"/>
                <w:b/>
                <w:bCs/>
                <w:color w:val="000000"/>
                <w:sz w:val="22"/>
                <w:lang w:eastAsia="pl-PL"/>
              </w:rPr>
              <w:t>254</w:t>
            </w:r>
          </w:p>
        </w:tc>
      </w:tr>
      <w:tr w:rsidR="003474E2" w:rsidRPr="003474E2" w14:paraId="16651879" w14:textId="77777777" w:rsidTr="003474E2">
        <w:trPr>
          <w:trHeight w:val="300"/>
        </w:trPr>
        <w:tc>
          <w:tcPr>
            <w:tcW w:w="2240" w:type="dxa"/>
            <w:tcBorders>
              <w:top w:val="nil"/>
              <w:left w:val="single" w:sz="4" w:space="0" w:color="auto"/>
              <w:bottom w:val="single" w:sz="4" w:space="0" w:color="auto"/>
              <w:right w:val="single" w:sz="4" w:space="0" w:color="auto"/>
            </w:tcBorders>
            <w:shd w:val="clear" w:color="auto" w:fill="auto"/>
            <w:noWrap/>
            <w:vAlign w:val="bottom"/>
            <w:hideMark/>
          </w:tcPr>
          <w:p w14:paraId="2437C037" w14:textId="77777777" w:rsidR="003474E2" w:rsidRPr="003474E2" w:rsidRDefault="003474E2" w:rsidP="003474E2">
            <w:pPr>
              <w:spacing w:line="240" w:lineRule="auto"/>
              <w:ind w:firstLine="0"/>
              <w:jc w:val="lef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16:30-16:45</w:t>
            </w:r>
          </w:p>
        </w:tc>
        <w:tc>
          <w:tcPr>
            <w:tcW w:w="2920" w:type="dxa"/>
            <w:tcBorders>
              <w:top w:val="nil"/>
              <w:left w:val="nil"/>
              <w:bottom w:val="single" w:sz="4" w:space="0" w:color="auto"/>
              <w:right w:val="single" w:sz="4" w:space="0" w:color="auto"/>
            </w:tcBorders>
            <w:shd w:val="clear" w:color="auto" w:fill="auto"/>
            <w:noWrap/>
            <w:vAlign w:val="bottom"/>
            <w:hideMark/>
          </w:tcPr>
          <w:p w14:paraId="09D5B67B" w14:textId="77777777" w:rsidR="003474E2" w:rsidRPr="003474E2" w:rsidRDefault="003474E2" w:rsidP="003474E2">
            <w:pPr>
              <w:spacing w:line="240" w:lineRule="auto"/>
              <w:ind w:firstLine="0"/>
              <w:jc w:val="righ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124</w:t>
            </w:r>
          </w:p>
        </w:tc>
        <w:tc>
          <w:tcPr>
            <w:tcW w:w="1540" w:type="dxa"/>
            <w:tcBorders>
              <w:top w:val="nil"/>
              <w:left w:val="nil"/>
              <w:bottom w:val="single" w:sz="4" w:space="0" w:color="auto"/>
              <w:right w:val="single" w:sz="4" w:space="0" w:color="auto"/>
            </w:tcBorders>
            <w:shd w:val="clear" w:color="auto" w:fill="auto"/>
            <w:noWrap/>
            <w:vAlign w:val="bottom"/>
            <w:hideMark/>
          </w:tcPr>
          <w:p w14:paraId="66C63E82" w14:textId="77777777" w:rsidR="003474E2" w:rsidRPr="003474E2" w:rsidRDefault="003474E2" w:rsidP="003474E2">
            <w:pPr>
              <w:spacing w:line="240" w:lineRule="auto"/>
              <w:ind w:firstLine="0"/>
              <w:jc w:val="righ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161</w:t>
            </w:r>
          </w:p>
        </w:tc>
        <w:tc>
          <w:tcPr>
            <w:tcW w:w="960" w:type="dxa"/>
            <w:tcBorders>
              <w:top w:val="nil"/>
              <w:left w:val="nil"/>
              <w:bottom w:val="single" w:sz="4" w:space="0" w:color="auto"/>
              <w:right w:val="single" w:sz="4" w:space="0" w:color="auto"/>
            </w:tcBorders>
            <w:shd w:val="clear" w:color="auto" w:fill="auto"/>
            <w:noWrap/>
            <w:vAlign w:val="bottom"/>
            <w:hideMark/>
          </w:tcPr>
          <w:p w14:paraId="5E58F969" w14:textId="77777777" w:rsidR="003474E2" w:rsidRPr="003474E2" w:rsidRDefault="003474E2" w:rsidP="003474E2">
            <w:pPr>
              <w:spacing w:line="240" w:lineRule="auto"/>
              <w:ind w:firstLine="0"/>
              <w:jc w:val="right"/>
              <w:rPr>
                <w:rFonts w:ascii="Calibri" w:eastAsia="Times New Roman" w:hAnsi="Calibri" w:cs="Times New Roman"/>
                <w:b/>
                <w:bCs/>
                <w:color w:val="000000"/>
                <w:sz w:val="22"/>
                <w:lang w:eastAsia="pl-PL"/>
              </w:rPr>
            </w:pPr>
            <w:r w:rsidRPr="003474E2">
              <w:rPr>
                <w:rFonts w:ascii="Calibri" w:eastAsia="Times New Roman" w:hAnsi="Calibri" w:cs="Times New Roman"/>
                <w:b/>
                <w:bCs/>
                <w:color w:val="000000"/>
                <w:sz w:val="22"/>
                <w:lang w:eastAsia="pl-PL"/>
              </w:rPr>
              <w:t>285</w:t>
            </w:r>
          </w:p>
        </w:tc>
      </w:tr>
      <w:tr w:rsidR="003474E2" w:rsidRPr="003474E2" w14:paraId="28273B76" w14:textId="77777777" w:rsidTr="003474E2">
        <w:trPr>
          <w:trHeight w:val="300"/>
        </w:trPr>
        <w:tc>
          <w:tcPr>
            <w:tcW w:w="2240" w:type="dxa"/>
            <w:tcBorders>
              <w:top w:val="nil"/>
              <w:left w:val="single" w:sz="4" w:space="0" w:color="auto"/>
              <w:bottom w:val="single" w:sz="4" w:space="0" w:color="auto"/>
              <w:right w:val="single" w:sz="4" w:space="0" w:color="auto"/>
            </w:tcBorders>
            <w:shd w:val="clear" w:color="auto" w:fill="auto"/>
            <w:noWrap/>
            <w:vAlign w:val="bottom"/>
            <w:hideMark/>
          </w:tcPr>
          <w:p w14:paraId="3F689FF1" w14:textId="77777777" w:rsidR="003474E2" w:rsidRPr="003474E2" w:rsidRDefault="003474E2" w:rsidP="003474E2">
            <w:pPr>
              <w:spacing w:line="240" w:lineRule="auto"/>
              <w:ind w:firstLine="0"/>
              <w:jc w:val="lef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16:45-17:00</w:t>
            </w:r>
          </w:p>
        </w:tc>
        <w:tc>
          <w:tcPr>
            <w:tcW w:w="2920" w:type="dxa"/>
            <w:tcBorders>
              <w:top w:val="nil"/>
              <w:left w:val="nil"/>
              <w:bottom w:val="single" w:sz="4" w:space="0" w:color="auto"/>
              <w:right w:val="single" w:sz="4" w:space="0" w:color="auto"/>
            </w:tcBorders>
            <w:shd w:val="clear" w:color="auto" w:fill="auto"/>
            <w:noWrap/>
            <w:vAlign w:val="bottom"/>
            <w:hideMark/>
          </w:tcPr>
          <w:p w14:paraId="2BCCAD0E" w14:textId="77777777" w:rsidR="003474E2" w:rsidRPr="003474E2" w:rsidRDefault="003474E2" w:rsidP="003474E2">
            <w:pPr>
              <w:spacing w:line="240" w:lineRule="auto"/>
              <w:ind w:firstLine="0"/>
              <w:jc w:val="righ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104</w:t>
            </w:r>
          </w:p>
        </w:tc>
        <w:tc>
          <w:tcPr>
            <w:tcW w:w="1540" w:type="dxa"/>
            <w:tcBorders>
              <w:top w:val="nil"/>
              <w:left w:val="nil"/>
              <w:bottom w:val="single" w:sz="4" w:space="0" w:color="auto"/>
              <w:right w:val="single" w:sz="4" w:space="0" w:color="auto"/>
            </w:tcBorders>
            <w:shd w:val="clear" w:color="auto" w:fill="auto"/>
            <w:noWrap/>
            <w:vAlign w:val="bottom"/>
            <w:hideMark/>
          </w:tcPr>
          <w:p w14:paraId="6617B705" w14:textId="77777777" w:rsidR="003474E2" w:rsidRPr="003474E2" w:rsidRDefault="003474E2" w:rsidP="003474E2">
            <w:pPr>
              <w:spacing w:line="240" w:lineRule="auto"/>
              <w:ind w:firstLine="0"/>
              <w:jc w:val="right"/>
              <w:rPr>
                <w:rFonts w:ascii="Calibri" w:eastAsia="Times New Roman" w:hAnsi="Calibri" w:cs="Times New Roman"/>
                <w:color w:val="000000"/>
                <w:sz w:val="22"/>
                <w:lang w:eastAsia="pl-PL"/>
              </w:rPr>
            </w:pPr>
            <w:r w:rsidRPr="003474E2">
              <w:rPr>
                <w:rFonts w:ascii="Calibri" w:eastAsia="Times New Roman" w:hAnsi="Calibri" w:cs="Times New Roman"/>
                <w:color w:val="000000"/>
                <w:sz w:val="22"/>
                <w:lang w:eastAsia="pl-PL"/>
              </w:rPr>
              <w:t>146</w:t>
            </w:r>
          </w:p>
        </w:tc>
        <w:tc>
          <w:tcPr>
            <w:tcW w:w="960" w:type="dxa"/>
            <w:tcBorders>
              <w:top w:val="nil"/>
              <w:left w:val="nil"/>
              <w:bottom w:val="single" w:sz="4" w:space="0" w:color="auto"/>
              <w:right w:val="single" w:sz="4" w:space="0" w:color="auto"/>
            </w:tcBorders>
            <w:shd w:val="clear" w:color="auto" w:fill="auto"/>
            <w:noWrap/>
            <w:vAlign w:val="bottom"/>
            <w:hideMark/>
          </w:tcPr>
          <w:p w14:paraId="36D518DA" w14:textId="77777777" w:rsidR="003474E2" w:rsidRPr="003474E2" w:rsidRDefault="003474E2" w:rsidP="003474E2">
            <w:pPr>
              <w:spacing w:line="240" w:lineRule="auto"/>
              <w:ind w:firstLine="0"/>
              <w:jc w:val="right"/>
              <w:rPr>
                <w:rFonts w:ascii="Calibri" w:eastAsia="Times New Roman" w:hAnsi="Calibri" w:cs="Times New Roman"/>
                <w:b/>
                <w:bCs/>
                <w:color w:val="000000"/>
                <w:sz w:val="22"/>
                <w:lang w:eastAsia="pl-PL"/>
              </w:rPr>
            </w:pPr>
            <w:r w:rsidRPr="003474E2">
              <w:rPr>
                <w:rFonts w:ascii="Calibri" w:eastAsia="Times New Roman" w:hAnsi="Calibri" w:cs="Times New Roman"/>
                <w:b/>
                <w:bCs/>
                <w:color w:val="000000"/>
                <w:sz w:val="22"/>
                <w:lang w:eastAsia="pl-PL"/>
              </w:rPr>
              <w:t>250</w:t>
            </w:r>
          </w:p>
        </w:tc>
      </w:tr>
      <w:tr w:rsidR="003474E2" w:rsidRPr="003474E2" w14:paraId="2F3F752C" w14:textId="77777777" w:rsidTr="003474E2">
        <w:trPr>
          <w:trHeight w:val="300"/>
        </w:trPr>
        <w:tc>
          <w:tcPr>
            <w:tcW w:w="2240" w:type="dxa"/>
            <w:tcBorders>
              <w:top w:val="nil"/>
              <w:left w:val="single" w:sz="4" w:space="0" w:color="auto"/>
              <w:bottom w:val="single" w:sz="4" w:space="0" w:color="auto"/>
              <w:right w:val="single" w:sz="4" w:space="0" w:color="auto"/>
            </w:tcBorders>
            <w:shd w:val="clear" w:color="auto" w:fill="auto"/>
            <w:noWrap/>
            <w:vAlign w:val="bottom"/>
            <w:hideMark/>
          </w:tcPr>
          <w:p w14:paraId="0420F6A9" w14:textId="77777777" w:rsidR="003474E2" w:rsidRPr="003474E2" w:rsidRDefault="003474E2" w:rsidP="003474E2">
            <w:pPr>
              <w:spacing w:line="240" w:lineRule="auto"/>
              <w:ind w:firstLine="0"/>
              <w:jc w:val="left"/>
              <w:rPr>
                <w:rFonts w:ascii="Calibri" w:eastAsia="Times New Roman" w:hAnsi="Calibri" w:cs="Times New Roman"/>
                <w:b/>
                <w:bCs/>
                <w:color w:val="000000"/>
                <w:sz w:val="22"/>
                <w:lang w:eastAsia="pl-PL"/>
              </w:rPr>
            </w:pPr>
            <w:r w:rsidRPr="003474E2">
              <w:rPr>
                <w:rFonts w:ascii="Calibri" w:eastAsia="Times New Roman" w:hAnsi="Calibri" w:cs="Times New Roman"/>
                <w:b/>
                <w:bCs/>
                <w:color w:val="000000"/>
                <w:sz w:val="22"/>
                <w:lang w:eastAsia="pl-PL"/>
              </w:rPr>
              <w:t>suma</w:t>
            </w:r>
          </w:p>
        </w:tc>
        <w:tc>
          <w:tcPr>
            <w:tcW w:w="2920" w:type="dxa"/>
            <w:tcBorders>
              <w:top w:val="nil"/>
              <w:left w:val="nil"/>
              <w:bottom w:val="single" w:sz="4" w:space="0" w:color="auto"/>
              <w:right w:val="single" w:sz="4" w:space="0" w:color="auto"/>
            </w:tcBorders>
            <w:shd w:val="clear" w:color="auto" w:fill="auto"/>
            <w:noWrap/>
            <w:vAlign w:val="bottom"/>
            <w:hideMark/>
          </w:tcPr>
          <w:p w14:paraId="7FA36E3C" w14:textId="77777777" w:rsidR="003474E2" w:rsidRPr="003474E2" w:rsidRDefault="003474E2" w:rsidP="003474E2">
            <w:pPr>
              <w:spacing w:line="240" w:lineRule="auto"/>
              <w:ind w:firstLine="0"/>
              <w:jc w:val="right"/>
              <w:rPr>
                <w:rFonts w:ascii="Calibri" w:eastAsia="Times New Roman" w:hAnsi="Calibri" w:cs="Times New Roman"/>
                <w:b/>
                <w:bCs/>
                <w:color w:val="000000"/>
                <w:sz w:val="22"/>
                <w:lang w:eastAsia="pl-PL"/>
              </w:rPr>
            </w:pPr>
            <w:r w:rsidRPr="003474E2">
              <w:rPr>
                <w:rFonts w:ascii="Calibri" w:eastAsia="Times New Roman" w:hAnsi="Calibri" w:cs="Times New Roman"/>
                <w:b/>
                <w:bCs/>
                <w:color w:val="000000"/>
                <w:sz w:val="22"/>
                <w:lang w:eastAsia="pl-PL"/>
              </w:rPr>
              <w:t>915</w:t>
            </w:r>
          </w:p>
        </w:tc>
        <w:tc>
          <w:tcPr>
            <w:tcW w:w="1540" w:type="dxa"/>
            <w:tcBorders>
              <w:top w:val="nil"/>
              <w:left w:val="nil"/>
              <w:bottom w:val="single" w:sz="4" w:space="0" w:color="auto"/>
              <w:right w:val="single" w:sz="4" w:space="0" w:color="auto"/>
            </w:tcBorders>
            <w:shd w:val="clear" w:color="auto" w:fill="auto"/>
            <w:noWrap/>
            <w:vAlign w:val="bottom"/>
            <w:hideMark/>
          </w:tcPr>
          <w:p w14:paraId="3BC8E085" w14:textId="77777777" w:rsidR="003474E2" w:rsidRPr="003474E2" w:rsidRDefault="003474E2" w:rsidP="003474E2">
            <w:pPr>
              <w:spacing w:line="240" w:lineRule="auto"/>
              <w:ind w:firstLine="0"/>
              <w:jc w:val="right"/>
              <w:rPr>
                <w:rFonts w:ascii="Calibri" w:eastAsia="Times New Roman" w:hAnsi="Calibri" w:cs="Times New Roman"/>
                <w:b/>
                <w:bCs/>
                <w:color w:val="000000"/>
                <w:sz w:val="22"/>
                <w:lang w:eastAsia="pl-PL"/>
              </w:rPr>
            </w:pPr>
            <w:r w:rsidRPr="003474E2">
              <w:rPr>
                <w:rFonts w:ascii="Calibri" w:eastAsia="Times New Roman" w:hAnsi="Calibri" w:cs="Times New Roman"/>
                <w:b/>
                <w:bCs/>
                <w:color w:val="000000"/>
                <w:sz w:val="22"/>
                <w:lang w:eastAsia="pl-PL"/>
              </w:rPr>
              <w:t>1224</w:t>
            </w:r>
          </w:p>
        </w:tc>
        <w:tc>
          <w:tcPr>
            <w:tcW w:w="960" w:type="dxa"/>
            <w:tcBorders>
              <w:top w:val="nil"/>
              <w:left w:val="nil"/>
              <w:bottom w:val="single" w:sz="4" w:space="0" w:color="auto"/>
              <w:right w:val="single" w:sz="4" w:space="0" w:color="auto"/>
            </w:tcBorders>
            <w:shd w:val="clear" w:color="auto" w:fill="auto"/>
            <w:noWrap/>
            <w:vAlign w:val="bottom"/>
            <w:hideMark/>
          </w:tcPr>
          <w:p w14:paraId="245A1760" w14:textId="77777777" w:rsidR="003474E2" w:rsidRPr="003474E2" w:rsidRDefault="003474E2" w:rsidP="003474E2">
            <w:pPr>
              <w:spacing w:line="240" w:lineRule="auto"/>
              <w:ind w:firstLine="0"/>
              <w:jc w:val="right"/>
              <w:rPr>
                <w:rFonts w:ascii="Calibri" w:eastAsia="Times New Roman" w:hAnsi="Calibri" w:cs="Times New Roman"/>
                <w:b/>
                <w:bCs/>
                <w:color w:val="000000"/>
                <w:sz w:val="22"/>
                <w:lang w:eastAsia="pl-PL"/>
              </w:rPr>
            </w:pPr>
            <w:r w:rsidRPr="003474E2">
              <w:rPr>
                <w:rFonts w:ascii="Calibri" w:eastAsia="Times New Roman" w:hAnsi="Calibri" w:cs="Times New Roman"/>
                <w:b/>
                <w:bCs/>
                <w:color w:val="000000"/>
                <w:sz w:val="22"/>
                <w:lang w:eastAsia="pl-PL"/>
              </w:rPr>
              <w:t>2139</w:t>
            </w:r>
          </w:p>
        </w:tc>
      </w:tr>
    </w:tbl>
    <w:p w14:paraId="70B0BE64" w14:textId="77777777" w:rsidR="00CA539D" w:rsidRPr="004C2219" w:rsidRDefault="00CA539D">
      <w:pPr>
        <w:spacing w:after="200"/>
        <w:ind w:firstLine="0"/>
        <w:jc w:val="left"/>
        <w:rPr>
          <w:rFonts w:eastAsiaTheme="majorEastAsia" w:cstheme="majorBidi"/>
          <w:b/>
          <w:bCs/>
          <w:color w:val="000000" w:themeColor="text1"/>
          <w:sz w:val="28"/>
          <w:szCs w:val="28"/>
        </w:rPr>
      </w:pPr>
    </w:p>
    <w:p w14:paraId="6837DD34" w14:textId="1FCB5956" w:rsidR="00136733" w:rsidRPr="004C2219" w:rsidRDefault="003474E2">
      <w:pPr>
        <w:spacing w:after="200"/>
        <w:ind w:firstLine="0"/>
        <w:jc w:val="left"/>
      </w:pPr>
      <w:r w:rsidRPr="004C2219">
        <w:rPr>
          <w:noProof/>
          <w:lang w:eastAsia="pl-PL"/>
        </w:rPr>
        <w:drawing>
          <wp:inline distT="0" distB="0" distL="0" distR="0" wp14:anchorId="2286FF53" wp14:editId="6CFF2CAE">
            <wp:extent cx="3400425" cy="5558258"/>
            <wp:effectExtent l="0" t="0" r="0" b="444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04649" cy="5565163"/>
                    </a:xfrm>
                    <a:prstGeom prst="rect">
                      <a:avLst/>
                    </a:prstGeom>
                  </pic:spPr>
                </pic:pic>
              </a:graphicData>
            </a:graphic>
          </wp:inline>
        </w:drawing>
      </w:r>
      <w:r w:rsidRPr="004C2219">
        <w:t xml:space="preserve"> </w:t>
      </w:r>
      <w:r w:rsidR="00136733" w:rsidRPr="004C2219">
        <w:br w:type="page"/>
      </w:r>
    </w:p>
    <w:p w14:paraId="572EF7DB" w14:textId="67700D87" w:rsidR="003474E2" w:rsidRPr="004C2219" w:rsidRDefault="001A756D">
      <w:pPr>
        <w:spacing w:after="200"/>
        <w:ind w:firstLine="0"/>
        <w:jc w:val="left"/>
        <w:rPr>
          <w:rFonts w:eastAsiaTheme="majorEastAsia" w:cstheme="majorBidi"/>
          <w:b/>
          <w:bCs/>
          <w:color w:val="000000" w:themeColor="text1"/>
          <w:sz w:val="28"/>
          <w:szCs w:val="28"/>
        </w:rPr>
      </w:pPr>
      <w:r>
        <w:rPr>
          <w:noProof/>
          <w:lang w:eastAsia="pl-PL"/>
        </w:rPr>
        <w:lastRenderedPageBreak/>
        <w:t>.</w:t>
      </w:r>
      <w:r w:rsidR="00C30D8D">
        <w:rPr>
          <w:noProof/>
          <w:lang w:eastAsia="pl-PL"/>
        </w:rPr>
        <w:drawing>
          <wp:inline distT="0" distB="0" distL="0" distR="0" wp14:anchorId="363D9FC5" wp14:editId="000421B3">
            <wp:extent cx="5759450" cy="7980045"/>
            <wp:effectExtent l="0" t="0" r="0" b="190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9450" cy="7980045"/>
                    </a:xfrm>
                    <a:prstGeom prst="rect">
                      <a:avLst/>
                    </a:prstGeom>
                  </pic:spPr>
                </pic:pic>
              </a:graphicData>
            </a:graphic>
          </wp:inline>
        </w:drawing>
      </w:r>
    </w:p>
    <w:p w14:paraId="4E2B9995" w14:textId="77777777" w:rsidR="0040225B" w:rsidRPr="004C2219" w:rsidRDefault="0040225B">
      <w:pPr>
        <w:spacing w:after="200"/>
        <w:ind w:firstLine="0"/>
        <w:jc w:val="left"/>
        <w:rPr>
          <w:rFonts w:eastAsiaTheme="majorEastAsia" w:cstheme="majorBidi"/>
          <w:b/>
          <w:bCs/>
          <w:color w:val="000000" w:themeColor="text1"/>
          <w:sz w:val="28"/>
          <w:szCs w:val="28"/>
        </w:rPr>
      </w:pPr>
      <w:r w:rsidRPr="004C2219">
        <w:br w:type="page"/>
      </w:r>
    </w:p>
    <w:p w14:paraId="7F802D89" w14:textId="77777777" w:rsidR="001A756D" w:rsidRDefault="001A756D">
      <w:pPr>
        <w:spacing w:after="200"/>
        <w:ind w:firstLine="0"/>
        <w:jc w:val="left"/>
      </w:pPr>
      <w:r>
        <w:lastRenderedPageBreak/>
        <w:t>Na potrzeby projektu przygotowano prognozę ruchu na rok 2029. Pomiary przeliczono metodą wskaźnikową zalecana przez GDDKiA. Poniżej przedstawiono kartogramy prognozowanych natężeń ruchu.</w:t>
      </w:r>
    </w:p>
    <w:p w14:paraId="2E0A48BD" w14:textId="4DD9F548" w:rsidR="001A756D" w:rsidRDefault="001A756D">
      <w:pPr>
        <w:spacing w:after="200"/>
        <w:ind w:firstLine="0"/>
        <w:jc w:val="left"/>
        <w:rPr>
          <w:rFonts w:eastAsiaTheme="majorEastAsia" w:cstheme="majorBidi"/>
          <w:b/>
          <w:bCs/>
          <w:color w:val="000000" w:themeColor="text1"/>
          <w:sz w:val="28"/>
          <w:szCs w:val="28"/>
        </w:rPr>
      </w:pPr>
      <w:r>
        <w:rPr>
          <w:noProof/>
          <w:lang w:eastAsia="pl-PL"/>
        </w:rPr>
        <w:drawing>
          <wp:inline distT="0" distB="0" distL="0" distR="0" wp14:anchorId="3DA39B8E" wp14:editId="0E869B64">
            <wp:extent cx="5759450" cy="4436745"/>
            <wp:effectExtent l="0" t="0" r="0" b="190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59450" cy="4436745"/>
                    </a:xfrm>
                    <a:prstGeom prst="rect">
                      <a:avLst/>
                    </a:prstGeom>
                  </pic:spPr>
                </pic:pic>
              </a:graphicData>
            </a:graphic>
          </wp:inline>
        </w:drawing>
      </w:r>
      <w:r>
        <w:br w:type="page"/>
      </w:r>
    </w:p>
    <w:p w14:paraId="3D91A884" w14:textId="42F437B7" w:rsidR="007D5EB9" w:rsidRPr="004C2219" w:rsidRDefault="007D5EB9" w:rsidP="000F3AC1">
      <w:pPr>
        <w:pStyle w:val="Styl1"/>
      </w:pPr>
      <w:bookmarkStart w:id="10" w:name="_Toc169847506"/>
      <w:r w:rsidRPr="004C2219">
        <w:lastRenderedPageBreak/>
        <w:t>Organizacja ruchu</w:t>
      </w:r>
      <w:bookmarkEnd w:id="10"/>
    </w:p>
    <w:p w14:paraId="19BB4BF6" w14:textId="26B4BAC9" w:rsidR="006D4D4B" w:rsidRPr="004C2219" w:rsidRDefault="006D4D4B" w:rsidP="006D4D4B">
      <w:pPr>
        <w:rPr>
          <w:rFonts w:asciiTheme="minorHAnsi" w:hAnsiTheme="minorHAnsi"/>
        </w:rPr>
      </w:pPr>
      <w:r w:rsidRPr="004C2219">
        <w:t>Organizacja ruchu na przedmiotowym skrzyżowaniu uległa zmianie.</w:t>
      </w:r>
      <w:r w:rsidR="00736922" w:rsidRPr="004C2219">
        <w:t xml:space="preserve"> W ciągu ulicy </w:t>
      </w:r>
      <w:r w:rsidR="0040225B" w:rsidRPr="004C2219">
        <w:t>Stęślickiego</w:t>
      </w:r>
      <w:r w:rsidR="00736922" w:rsidRPr="004C2219">
        <w:t xml:space="preserve"> zaprojektowano </w:t>
      </w:r>
      <w:r w:rsidR="0040225B" w:rsidRPr="004C2219">
        <w:t>nowe lokalizacje linii warunkowego zatrzymania</w:t>
      </w:r>
    </w:p>
    <w:p w14:paraId="415DDBC2" w14:textId="5283D44D" w:rsidR="006D4D4B" w:rsidRPr="004C2219" w:rsidRDefault="006D4D4B" w:rsidP="006D4D4B">
      <w:r w:rsidRPr="004C2219">
        <w:t xml:space="preserve">Istniejącą organizację ruchu </w:t>
      </w:r>
      <w:r w:rsidR="00736922" w:rsidRPr="004C2219">
        <w:t xml:space="preserve">wraz ze zmianami </w:t>
      </w:r>
      <w:r w:rsidRPr="004C2219">
        <w:t>przedstawiono na rys. 2.</w:t>
      </w:r>
    </w:p>
    <w:p w14:paraId="1F672E4B" w14:textId="77777777" w:rsidR="007D5EB9" w:rsidRPr="004C2219" w:rsidRDefault="007D5EB9" w:rsidP="000F3AC1">
      <w:pPr>
        <w:pStyle w:val="Styl1"/>
      </w:pPr>
      <w:r w:rsidRPr="004C2219">
        <w:br w:type="column"/>
      </w:r>
      <w:bookmarkStart w:id="11" w:name="_Toc169847507"/>
      <w:r w:rsidRPr="004C2219">
        <w:lastRenderedPageBreak/>
        <w:t>Sygnalizacja – założenia ogólne</w:t>
      </w:r>
      <w:bookmarkEnd w:id="11"/>
    </w:p>
    <w:p w14:paraId="70CFB0AC" w14:textId="77777777" w:rsidR="00F16655" w:rsidRDefault="006D4D4B" w:rsidP="006D4D4B">
      <w:r w:rsidRPr="004C2219">
        <w:t>Założeniem projektu jest zaprojektowanie sygnalizacji akomodacyjnej acyklicznej pracującej pod kontrolą systemu sterowania ruchem SCATS. Sygnalizacja pracować będzie jako część systemu sterowania ruchem. W ramach dokumentacji opracowane zostały bazowe programy sygnalizacji, na podstawie których programista sterownika musi skonfigurować sterowanie sygnalizacją we wszystkich możliwych trybach pracy systemu SCATS oraz w trybie pracy lokalnej.</w:t>
      </w:r>
      <w:r w:rsidRPr="004C2219">
        <w:t> </w:t>
      </w:r>
    </w:p>
    <w:p w14:paraId="12DF2CB4" w14:textId="6B8EC2EC" w:rsidR="006D4D4B" w:rsidRPr="004C2219" w:rsidRDefault="00F16655" w:rsidP="006D4D4B">
      <w:r>
        <w:t xml:space="preserve">Sterownik musi być przygotowany </w:t>
      </w:r>
      <w:r w:rsidRPr="0050625F">
        <w:t>do przyszłej rozbudowy w zakresie standardów V2I (Vehicle-to-infrastructure), jako potencjalnej wymiany informacji pomiędzy pojazdem/pojazdami a infrastrukturą ITS, rozbudowa  w szczególności dotyczyć będzie uruchomienia usługi przyznania dodatkowego priorytetu bezwarunkowego dla pojazdu uprzywilejowanego (np. pojazd ratunkowy).</w:t>
      </w:r>
      <w:r w:rsidR="006D4D4B" w:rsidRPr="004C2219">
        <w:t xml:space="preserve"> </w:t>
      </w:r>
    </w:p>
    <w:p w14:paraId="16C2B35C" w14:textId="77777777" w:rsidR="006D4D4B" w:rsidRPr="004C2219" w:rsidRDefault="006D4D4B" w:rsidP="006D4D4B">
      <w:pPr>
        <w:pStyle w:val="Styl2"/>
        <w:numPr>
          <w:ilvl w:val="1"/>
          <w:numId w:val="24"/>
        </w:numPr>
      </w:pPr>
      <w:bookmarkStart w:id="12" w:name="_Toc53146180"/>
      <w:bookmarkStart w:id="13" w:name="_Toc169847508"/>
      <w:r w:rsidRPr="004C2219">
        <w:t>Praca skrzyżowania w systemie sterowania ruchem SCATS</w:t>
      </w:r>
      <w:bookmarkEnd w:id="12"/>
      <w:bookmarkEnd w:id="13"/>
    </w:p>
    <w:p w14:paraId="46678C37" w14:textId="77777777" w:rsidR="006D4D4B" w:rsidRPr="004C2219" w:rsidRDefault="006D4D4B" w:rsidP="006D4D4B">
      <w:pPr>
        <w:pStyle w:val="Styl3"/>
        <w:numPr>
          <w:ilvl w:val="2"/>
          <w:numId w:val="24"/>
        </w:numPr>
        <w:ind w:left="720"/>
      </w:pPr>
      <w:bookmarkStart w:id="14" w:name="_Toc53146181"/>
      <w:bookmarkStart w:id="15" w:name="_Toc169847509"/>
      <w:r w:rsidRPr="004C2219">
        <w:t>Ogólna charakterystyka systemu</w:t>
      </w:r>
      <w:bookmarkEnd w:id="14"/>
      <w:bookmarkEnd w:id="15"/>
    </w:p>
    <w:p w14:paraId="0D7AF1E0" w14:textId="77777777" w:rsidR="006D4D4B" w:rsidRPr="004C2219" w:rsidRDefault="006D4D4B" w:rsidP="006D4D4B">
      <w:pPr>
        <w:rPr>
          <w:rFonts w:asciiTheme="minorHAnsi" w:hAnsiTheme="minorHAnsi"/>
        </w:rPr>
      </w:pPr>
      <w:r w:rsidRPr="004C2219">
        <w:t xml:space="preserve">Przedmiotowa sygnalizacja świetlna włączona zostanie do obszarowego systemu sterowania ruchem SCATS. System SCATS jest zcentralizowanym systemem czasu rzeczywistego. Oznacza to, iż sterowniki poszczególnych sygnalizacji są połączone z komputerem centralnym (Menadżer Centralny), który rozsyła po sieci sterowników zmienne sterujące. </w:t>
      </w:r>
    </w:p>
    <w:p w14:paraId="409DD453" w14:textId="094671B0" w:rsidR="006D4D4B" w:rsidRPr="004C2219" w:rsidRDefault="006D4D4B" w:rsidP="006D4D4B">
      <w:r w:rsidRPr="004C2219">
        <w:rPr>
          <w:noProof/>
          <w:lang w:eastAsia="pl-PL"/>
        </w:rPr>
        <w:drawing>
          <wp:inline distT="0" distB="0" distL="0" distR="0" wp14:anchorId="75CEA00E" wp14:editId="3FC87BE9">
            <wp:extent cx="5380355" cy="4040505"/>
            <wp:effectExtent l="0" t="0" r="0" b="0"/>
            <wp:docPr id="1" name="Obraz 1" descr="SCATS - sygnal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SCATS - sygnali.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80355" cy="4040505"/>
                    </a:xfrm>
                    <a:prstGeom prst="rect">
                      <a:avLst/>
                    </a:prstGeom>
                    <a:noFill/>
                    <a:ln>
                      <a:noFill/>
                    </a:ln>
                  </pic:spPr>
                </pic:pic>
              </a:graphicData>
            </a:graphic>
          </wp:inline>
        </w:drawing>
      </w:r>
    </w:p>
    <w:p w14:paraId="01E7459A" w14:textId="77777777" w:rsidR="006D4D4B" w:rsidRPr="004C2219" w:rsidRDefault="006D4D4B" w:rsidP="006D4D4B">
      <w:pPr>
        <w:pStyle w:val="Styl3"/>
        <w:numPr>
          <w:ilvl w:val="2"/>
          <w:numId w:val="24"/>
        </w:numPr>
        <w:ind w:left="720"/>
      </w:pPr>
      <w:bookmarkStart w:id="16" w:name="_Toc53146182"/>
      <w:bookmarkStart w:id="17" w:name="_Toc169847510"/>
      <w:r w:rsidRPr="004C2219">
        <w:lastRenderedPageBreak/>
        <w:t>Tryby pracy</w:t>
      </w:r>
      <w:bookmarkEnd w:id="16"/>
      <w:bookmarkEnd w:id="17"/>
    </w:p>
    <w:p w14:paraId="2065E96F" w14:textId="77777777" w:rsidR="006D4D4B" w:rsidRPr="004C2219" w:rsidRDefault="006D4D4B" w:rsidP="006D4D4B">
      <w:r w:rsidRPr="004C2219">
        <w:t>Podczas pracy w systemie sterowniki mogą pracować w różnych trybach, zgodnie z bieżącą konfiguracją, cztery podstawowe tryby pracy sygnalizacji w systemie SCATS to:</w:t>
      </w:r>
    </w:p>
    <w:p w14:paraId="00B8FB8E" w14:textId="77777777" w:rsidR="006D4D4B" w:rsidRPr="004C2219" w:rsidRDefault="006D4D4B" w:rsidP="006D4D4B">
      <w:pPr>
        <w:pStyle w:val="Wypunktowanie"/>
        <w:numPr>
          <w:ilvl w:val="0"/>
          <w:numId w:val="23"/>
        </w:numPr>
        <w:jc w:val="both"/>
      </w:pPr>
      <w:r w:rsidRPr="004C2219">
        <w:t>Masterlink</w:t>
      </w:r>
    </w:p>
    <w:p w14:paraId="539731DA" w14:textId="77777777" w:rsidR="006D4D4B" w:rsidRPr="004C2219" w:rsidRDefault="006D4D4B" w:rsidP="006D4D4B">
      <w:pPr>
        <w:pStyle w:val="Wypunktowanie"/>
        <w:numPr>
          <w:ilvl w:val="0"/>
          <w:numId w:val="23"/>
        </w:numPr>
        <w:jc w:val="both"/>
      </w:pPr>
      <w:r w:rsidRPr="004C2219">
        <w:t>Flexilink,</w:t>
      </w:r>
    </w:p>
    <w:p w14:paraId="6A606C09" w14:textId="77777777" w:rsidR="006D4D4B" w:rsidRPr="004C2219" w:rsidRDefault="006D4D4B" w:rsidP="006D4D4B">
      <w:pPr>
        <w:pStyle w:val="Wypunktowanie"/>
        <w:numPr>
          <w:ilvl w:val="0"/>
          <w:numId w:val="23"/>
        </w:numPr>
        <w:jc w:val="both"/>
      </w:pPr>
      <w:r w:rsidRPr="004C2219">
        <w:t>Isolated,</w:t>
      </w:r>
    </w:p>
    <w:p w14:paraId="101D7388" w14:textId="77777777" w:rsidR="006D4D4B" w:rsidRPr="004C2219" w:rsidRDefault="006D4D4B" w:rsidP="006D4D4B">
      <w:pPr>
        <w:pStyle w:val="Wypunktowanie"/>
        <w:numPr>
          <w:ilvl w:val="0"/>
          <w:numId w:val="23"/>
        </w:numPr>
        <w:jc w:val="both"/>
      </w:pPr>
      <w:r w:rsidRPr="004C2219">
        <w:t>Flashing Yellow.</w:t>
      </w:r>
    </w:p>
    <w:p w14:paraId="54E5EF36" w14:textId="77777777" w:rsidR="006D4D4B" w:rsidRPr="004C2219" w:rsidRDefault="006D4D4B" w:rsidP="006D4D4B">
      <w:r w:rsidRPr="004C2219">
        <w:t>Masterlink, jest podstawowym, w pełni adaptacyjnym trybem sterowania ruchem. Wszystkie zmienne sterujące dla wszystkich obiektów (skrzyżowań i przejść), jak długości cykli, splity faz, offsety itd. są dopasowywane do ruchu z cyklu na cykl. Skrzyżowania w tym trybie mogą łączyć się w obszary czy ciągi koordynowane, a przy zmniejszonym ruchu dla zapewnienia maksymalnej elastyczności rozłączać się.</w:t>
      </w:r>
    </w:p>
    <w:p w14:paraId="1416DD69" w14:textId="77777777" w:rsidR="006D4D4B" w:rsidRPr="004C2219" w:rsidRDefault="006D4D4B" w:rsidP="006D4D4B">
      <w:r w:rsidRPr="004C2219">
        <w:t xml:space="preserve">W trybie Flexilink sygnalizacje mogą być synchronizowane przez zegar czasu rzeczywistego. Sterowanie ruchem na skrzyżowaniu jest w tym trybie także adaptacyjne i uzależnione od ruchu, jednakże w ramach planu zachowane są stała długość cyklu i stałe offsety. Bazowe programy sygnalizacji są wybierane przez porę dnia, dzień tygodnia, typ dnia (wolny – roboczy) z zachowaniem adaptacji do warunków lokalnych. Przejście do tego trybu może być także wywołane niezależnie do zegara, np. przez operatora lub przez system sterowania. </w:t>
      </w:r>
    </w:p>
    <w:p w14:paraId="4C38C31C" w14:textId="77777777" w:rsidR="006D4D4B" w:rsidRPr="004C2219" w:rsidRDefault="006D4D4B" w:rsidP="006D4D4B">
      <w:r w:rsidRPr="004C2219">
        <w:t>Sygnalizacje mogą również działać w trybie izolowanym, nazwanym Isolated. W tym trybie również w razie potrzeby zachodzi adaptacja do warunków lokalnych.</w:t>
      </w:r>
    </w:p>
    <w:p w14:paraId="38A1EB54" w14:textId="77777777" w:rsidR="006D4D4B" w:rsidRPr="004C2219" w:rsidRDefault="006D4D4B" w:rsidP="006D4D4B">
      <w:r w:rsidRPr="004C2219">
        <w:t xml:space="preserve">Czwarty tryb - Flashing Yellow - jest trybem awaryjnym. Stosowany jest w przypadku awarii sterownika lub w innych sytuacjach awaryjnych. W trybie tym wszystkie sygnalizatory kołowe wyświetlają sygnał żółty migający. </w:t>
      </w:r>
    </w:p>
    <w:p w14:paraId="36CDCD68" w14:textId="77777777" w:rsidR="006D4D4B" w:rsidRPr="004C2219" w:rsidRDefault="006D4D4B" w:rsidP="006D4D4B">
      <w:r w:rsidRPr="004C2219">
        <w:t>Ponadto stosowany jest także tryb dodatkowy, zwany Local Mode lub lokalny, polegający na przekazaniu sterowania do programu lokalnego sterownika sygnalizacji świetlnej. W tym trybie system SCATS pełni jedynie funkcje monitorujące.</w:t>
      </w:r>
    </w:p>
    <w:p w14:paraId="104DEB19" w14:textId="77777777" w:rsidR="006D4D4B" w:rsidRPr="004C2219" w:rsidRDefault="006D4D4B" w:rsidP="006D4D4B">
      <w:r w:rsidRPr="004C2219">
        <w:t>System ma możliwość automatycznego przełączenia pomiędzy trybami w następujących sytuacjach:</w:t>
      </w:r>
    </w:p>
    <w:p w14:paraId="1840C92B" w14:textId="77777777" w:rsidR="006D4D4B" w:rsidRPr="004C2219" w:rsidRDefault="006D4D4B" w:rsidP="006D4D4B">
      <w:pPr>
        <w:pStyle w:val="Wypunktowanie"/>
        <w:numPr>
          <w:ilvl w:val="0"/>
          <w:numId w:val="23"/>
        </w:numPr>
      </w:pPr>
      <w:r w:rsidRPr="004C2219">
        <w:t>Masterlink -&gt; Flexilink/Isolated</w:t>
      </w:r>
      <w:r w:rsidRPr="004C2219">
        <w:br/>
        <w:t>W przypadku zerwania połączenia pomiędzy sterownikiem a Menadżerem Centralnym (awaria sieci teletechnicznej, awaria serwerowni itp.)</w:t>
      </w:r>
    </w:p>
    <w:p w14:paraId="08723B1C" w14:textId="77777777" w:rsidR="006D4D4B" w:rsidRPr="004C2219" w:rsidRDefault="006D4D4B" w:rsidP="006D4D4B">
      <w:pPr>
        <w:pStyle w:val="Wypunktowanie"/>
        <w:numPr>
          <w:ilvl w:val="0"/>
          <w:numId w:val="23"/>
        </w:numPr>
        <w:rPr>
          <w:lang w:val="en-US"/>
        </w:rPr>
      </w:pPr>
      <w:r w:rsidRPr="004C2219">
        <w:rPr>
          <w:lang w:val="en-US"/>
        </w:rPr>
        <w:t>Masterlink/Flexilink/Isolated -&gt; Local Mode</w:t>
      </w:r>
    </w:p>
    <w:p w14:paraId="21525566" w14:textId="77777777" w:rsidR="006D4D4B" w:rsidRPr="004C2219" w:rsidRDefault="006D4D4B" w:rsidP="006D4D4B">
      <w:pPr>
        <w:pStyle w:val="Wypunktowanie"/>
        <w:ind w:firstLine="0"/>
        <w:jc w:val="both"/>
      </w:pPr>
      <w:r w:rsidRPr="004C2219">
        <w:t>W przypadku awarii modułu komunikacyjnego systemu SCATS.</w:t>
      </w:r>
    </w:p>
    <w:p w14:paraId="6EA2F4AE" w14:textId="77777777" w:rsidR="006D4D4B" w:rsidRPr="004C2219" w:rsidRDefault="006D4D4B" w:rsidP="006D4D4B">
      <w:pPr>
        <w:pStyle w:val="Styl3"/>
        <w:numPr>
          <w:ilvl w:val="2"/>
          <w:numId w:val="24"/>
        </w:numPr>
        <w:ind w:left="720"/>
      </w:pPr>
      <w:bookmarkStart w:id="18" w:name="_Toc53146183"/>
      <w:bookmarkStart w:id="19" w:name="_Toc169847511"/>
      <w:r w:rsidRPr="004C2219">
        <w:t>Flagi systemowe XSF</w:t>
      </w:r>
      <w:bookmarkEnd w:id="18"/>
      <w:bookmarkEnd w:id="19"/>
    </w:p>
    <w:p w14:paraId="7C91B41D" w14:textId="77777777" w:rsidR="006D4D4B" w:rsidRPr="004C2219" w:rsidRDefault="006D4D4B" w:rsidP="006D4D4B">
      <w:r w:rsidRPr="004C2219">
        <w:t>System SCATS ma możliwość wysyłania flag systemowych XSF do sterownika sygnalizacji świetlnej podczas pracy. Flagi systemowe mogą być dowolnie programowalne na systemie, natomiast wywoływane przez nie działania są na stale zaszyte w sterowniku sygnalizacji świetlnej. Wszelkie działania wywoływane flagami XSF nie mogą w żaden sposób wpływać na bezpieczeństwo pracy sygnalizacji świetlnej. Wszelkie zależności działania programu sygnalizacji w zależności od ustawienia flag muszą być zaprogramowane zgodnie z wszelkimi parametrami bezpieczeństwa sygnalizacji świetlnej opisanymi w tym projekcie. Typowe wykorzystanie flag XSF do sterowania ruchem:</w:t>
      </w:r>
    </w:p>
    <w:p w14:paraId="7CB7B4F1" w14:textId="77777777" w:rsidR="006D4D4B" w:rsidRPr="004C2219" w:rsidRDefault="006D4D4B" w:rsidP="006D4D4B">
      <w:pPr>
        <w:pStyle w:val="Wypunktowanie"/>
        <w:numPr>
          <w:ilvl w:val="0"/>
          <w:numId w:val="23"/>
        </w:numPr>
        <w:jc w:val="both"/>
      </w:pPr>
      <w:r w:rsidRPr="004C2219">
        <w:t>Zmiana trybu uruchomienia przejść dla pieszych z poziomu systemu (automatycznie/na żądanie).</w:t>
      </w:r>
    </w:p>
    <w:p w14:paraId="2EA57DDC" w14:textId="77777777" w:rsidR="006D4D4B" w:rsidRPr="004C2219" w:rsidRDefault="006D4D4B" w:rsidP="006D4D4B">
      <w:pPr>
        <w:pStyle w:val="Wypunktowanie"/>
        <w:numPr>
          <w:ilvl w:val="0"/>
          <w:numId w:val="23"/>
        </w:numPr>
        <w:jc w:val="both"/>
      </w:pPr>
      <w:r w:rsidRPr="004C2219">
        <w:lastRenderedPageBreak/>
        <w:t>Uruchamianie podfaz czyszczących, czyli zamykanie pewnych grup sygnalizacyjnych podczas trwania fazy, aby umożliwić płynniejszy ruch dla relacji bardziej obciążonych - w zależności od warunków ruchu.</w:t>
      </w:r>
    </w:p>
    <w:p w14:paraId="1DDA2196" w14:textId="77777777" w:rsidR="006D4D4B" w:rsidRPr="004C2219" w:rsidRDefault="006D4D4B" w:rsidP="006D4D4B">
      <w:pPr>
        <w:pStyle w:val="Wypunktowanie"/>
        <w:ind w:firstLine="0"/>
        <w:jc w:val="both"/>
      </w:pPr>
      <w:r w:rsidRPr="004C2219">
        <w:t>W przypadku awarii modułu komunikacyjnego systemu SCATS.</w:t>
      </w:r>
    </w:p>
    <w:p w14:paraId="1D76751C" w14:textId="2B361BD1" w:rsidR="007E1B42" w:rsidRPr="004C2219" w:rsidRDefault="007E1B42" w:rsidP="007E1B42">
      <w:pPr>
        <w:pStyle w:val="Styl2"/>
      </w:pPr>
      <w:bookmarkStart w:id="20" w:name="_Toc169847512"/>
      <w:r w:rsidRPr="004C2219">
        <w:t>Projektowane zmiany na skrzyżowaniu</w:t>
      </w:r>
      <w:bookmarkEnd w:id="20"/>
    </w:p>
    <w:p w14:paraId="5467C837" w14:textId="2AD9F461" w:rsidR="00CA539D" w:rsidRPr="004C2219" w:rsidRDefault="00394F1F" w:rsidP="00394F1F">
      <w:r w:rsidRPr="004C2219">
        <w:t xml:space="preserve">Zaprojektowano sygnalizację akomodacyjną acykliczną pracującą pod kontrolą systemu sterowania ruchem SCATS. W stosunku do stanu </w:t>
      </w:r>
      <w:r w:rsidR="006D4B4E" w:rsidRPr="004C2219">
        <w:t xml:space="preserve">istniejącego zaprojektowano </w:t>
      </w:r>
      <w:r w:rsidRPr="004C2219">
        <w:t>nową logikę sterowania dla programów izolowanych jak i systemowych. Bazując na pomiarach ruchu stworzono optymalne programy akomodacyjne będące bazą do zaprogramowania programu systemowego.</w:t>
      </w:r>
    </w:p>
    <w:p w14:paraId="2C78BF12" w14:textId="0228C884" w:rsidR="00394F1F" w:rsidRPr="004C2219" w:rsidRDefault="00394F1F" w:rsidP="00101401">
      <w:pPr>
        <w:pStyle w:val="Styl2"/>
      </w:pPr>
      <w:bookmarkStart w:id="21" w:name="_Toc169847513"/>
      <w:r w:rsidRPr="004C2219">
        <w:t>Harmonogram pracy sygnalizacji</w:t>
      </w:r>
      <w:bookmarkEnd w:id="21"/>
    </w:p>
    <w:p w14:paraId="49D3C22C" w14:textId="77777777" w:rsidR="00F53439" w:rsidRPr="004C2219" w:rsidRDefault="00F53439" w:rsidP="00F53439">
      <w:pPr>
        <w:spacing w:line="360" w:lineRule="auto"/>
      </w:pPr>
      <w:r w:rsidRPr="004C2219">
        <w:t>Skrzyżowanie będzie pracować pod kontrolą systemu sterowania SCATS zgodnie z harmonogramem. W przypadku rozłączenia z systemem i przejścia do trybu izolowanego skrzyżowanie będzie pracować w oparciu o programy akomodacyjne – zgodnie z harmonogramem.</w:t>
      </w:r>
    </w:p>
    <w:p w14:paraId="2F46EE41" w14:textId="6D6CADFE" w:rsidR="00394F1F" w:rsidRPr="004C2219" w:rsidRDefault="00394F1F" w:rsidP="00394F1F">
      <w:pPr>
        <w:spacing w:line="360" w:lineRule="auto"/>
      </w:pPr>
      <w:r w:rsidRPr="004C2219">
        <w:t>Poniżej zaprezentowany został harmonogram pracy sygnalizacji.</w:t>
      </w:r>
    </w:p>
    <w:p w14:paraId="46637B0E" w14:textId="195F127B" w:rsidR="00BE6AA1" w:rsidRPr="004C2219" w:rsidRDefault="00C30C5B" w:rsidP="00821E92">
      <w:pPr>
        <w:pStyle w:val="TabelaIR"/>
      </w:pPr>
      <w:r w:rsidRPr="004C2219">
        <w:rPr>
          <w:noProof/>
          <w:lang w:eastAsia="pl-PL"/>
        </w:rPr>
        <w:drawing>
          <wp:inline distT="0" distB="0" distL="0" distR="0" wp14:anchorId="6F54B274" wp14:editId="1316DA34">
            <wp:extent cx="5759450" cy="1410335"/>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59450" cy="1410335"/>
                    </a:xfrm>
                    <a:prstGeom prst="rect">
                      <a:avLst/>
                    </a:prstGeom>
                  </pic:spPr>
                </pic:pic>
              </a:graphicData>
            </a:graphic>
          </wp:inline>
        </w:drawing>
      </w:r>
    </w:p>
    <w:p w14:paraId="7907BE1D" w14:textId="77777777" w:rsidR="00394F1F" w:rsidRPr="004C2219" w:rsidRDefault="00394F1F" w:rsidP="00394F1F">
      <w:pPr>
        <w:spacing w:line="360" w:lineRule="auto"/>
      </w:pPr>
      <w:r w:rsidRPr="004C2219">
        <w:t>SCATS – praca systemowa pod kontrolą systemu sterowania SCATS</w:t>
      </w:r>
    </w:p>
    <w:p w14:paraId="39156A6D" w14:textId="6CAE57DA" w:rsidR="00394F1F" w:rsidRPr="004C2219" w:rsidRDefault="00394F1F" w:rsidP="00394F1F">
      <w:pPr>
        <w:spacing w:line="360" w:lineRule="auto"/>
      </w:pPr>
      <w:r w:rsidRPr="004C2219">
        <w:t>(P1</w:t>
      </w:r>
      <w:r w:rsidR="00654AC0" w:rsidRPr="004C2219">
        <w:t xml:space="preserve"> akomodacja</w:t>
      </w:r>
      <w:r w:rsidRPr="004C2219">
        <w:t>) – w przypadku trybu izolowanego (rozłączenie z systemem sterowania) skrzyżowanie pracuje zgodnie z programem akomodacyjnym P1</w:t>
      </w:r>
    </w:p>
    <w:p w14:paraId="05A0B63C" w14:textId="41E02637" w:rsidR="00394F1F" w:rsidRPr="004C2219" w:rsidRDefault="00394F1F" w:rsidP="00394F1F">
      <w:pPr>
        <w:spacing w:line="360" w:lineRule="auto"/>
      </w:pPr>
      <w:r w:rsidRPr="004C2219">
        <w:t>(P2</w:t>
      </w:r>
      <w:r w:rsidR="00654AC0" w:rsidRPr="004C2219">
        <w:t xml:space="preserve"> akomodacja</w:t>
      </w:r>
      <w:r w:rsidRPr="004C2219">
        <w:t>) – w przypadku trybu izolowanego (rozłączenie z systemem sterowania) skrzyżowanie pracuje zgodnie z programem akomodacyjnym P2</w:t>
      </w:r>
    </w:p>
    <w:p w14:paraId="0651795B" w14:textId="28D61032" w:rsidR="009F7C43" w:rsidRPr="004C2219" w:rsidRDefault="00394F1F" w:rsidP="009F7C43">
      <w:pPr>
        <w:spacing w:line="360" w:lineRule="auto"/>
      </w:pPr>
      <w:r w:rsidRPr="004C2219">
        <w:t>(P3</w:t>
      </w:r>
      <w:r w:rsidR="00654AC0" w:rsidRPr="004C2219">
        <w:t xml:space="preserve"> akomodacja</w:t>
      </w:r>
      <w:r w:rsidRPr="004C2219">
        <w:t>) – w przypadku trybu izolowanego (rozłączenie z systemem sterowania) skrzyżowanie pracuje zgodnie z programem akomodacyjnym P3</w:t>
      </w:r>
    </w:p>
    <w:p w14:paraId="3AD86FE4" w14:textId="77777777" w:rsidR="00394F1F" w:rsidRPr="004C2219" w:rsidRDefault="00394F1F" w:rsidP="00101401">
      <w:pPr>
        <w:pStyle w:val="Styl2"/>
      </w:pPr>
      <w:r w:rsidRPr="004C2219">
        <w:br w:type="column"/>
      </w:r>
      <w:bookmarkStart w:id="22" w:name="_Toc169847514"/>
      <w:r w:rsidRPr="004C2219">
        <w:lastRenderedPageBreak/>
        <w:t>Parametry bezpieczeństwa sygnalizacji</w:t>
      </w:r>
      <w:bookmarkEnd w:id="22"/>
    </w:p>
    <w:p w14:paraId="1C49545F" w14:textId="77777777" w:rsidR="00394F1F" w:rsidRPr="004C2219" w:rsidRDefault="00394F1F" w:rsidP="00394F1F">
      <w:r w:rsidRPr="004C2219">
        <w:t>Poniżej zostały zaprezentowane i opisane obliczenia dla wszystkich parametrów zapewniających bezpieczną pracę sygnalizacji na skrzyżowaniu.</w:t>
      </w:r>
    </w:p>
    <w:p w14:paraId="4436927C" w14:textId="656A6A2A" w:rsidR="00394F1F" w:rsidRPr="004C2219" w:rsidRDefault="00394F1F" w:rsidP="0020095D">
      <w:pPr>
        <w:pStyle w:val="Styl3"/>
      </w:pPr>
      <w:bookmarkStart w:id="23" w:name="_Toc169847515"/>
      <w:r w:rsidRPr="004C2219">
        <w:t>Minimalne czasy zielone</w:t>
      </w:r>
      <w:bookmarkEnd w:id="23"/>
    </w:p>
    <w:p w14:paraId="3E77C5E5" w14:textId="31126552" w:rsidR="00BE6AA1" w:rsidRPr="004C2219" w:rsidRDefault="00BE6AA1" w:rsidP="00BE6AA1">
      <w:r w:rsidRPr="004C2219">
        <w:t>W tabeli poniżej zaprezentowano przyjęte oraz obliczone minimalne czasy zielone.</w:t>
      </w:r>
    </w:p>
    <w:p w14:paraId="29C5C4BF" w14:textId="48BFF4C0" w:rsidR="00BE6AA1" w:rsidRPr="004C2219" w:rsidRDefault="00BE6AA1" w:rsidP="00821E92">
      <w:pPr>
        <w:pStyle w:val="TabelaIR"/>
      </w:pPr>
    </w:p>
    <w:tbl>
      <w:tblPr>
        <w:tblW w:w="7080" w:type="dxa"/>
        <w:tblCellMar>
          <w:left w:w="70" w:type="dxa"/>
          <w:right w:w="70" w:type="dxa"/>
        </w:tblCellMar>
        <w:tblLook w:val="04A0" w:firstRow="1" w:lastRow="0" w:firstColumn="1" w:lastColumn="0" w:noHBand="0" w:noVBand="1"/>
      </w:tblPr>
      <w:tblGrid>
        <w:gridCol w:w="560"/>
        <w:gridCol w:w="800"/>
        <w:gridCol w:w="1040"/>
        <w:gridCol w:w="1520"/>
        <w:gridCol w:w="1640"/>
        <w:gridCol w:w="1520"/>
      </w:tblGrid>
      <w:tr w:rsidR="00870239" w:rsidRPr="00870239" w14:paraId="14C47225" w14:textId="77777777" w:rsidTr="00870239">
        <w:trPr>
          <w:trHeight w:val="300"/>
        </w:trPr>
        <w:tc>
          <w:tcPr>
            <w:tcW w:w="56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40A75964"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color w:val="000000"/>
                <w:sz w:val="22"/>
                <w:lang w:eastAsia="pl-PL"/>
              </w:rPr>
            </w:pPr>
            <w:r w:rsidRPr="00870239">
              <w:rPr>
                <w:rFonts w:ascii="Czcionka tekstu podstawowego" w:eastAsia="Times New Roman" w:hAnsi="Czcionka tekstu podstawowego" w:cs="Times New Roman"/>
                <w:color w:val="000000"/>
                <w:sz w:val="22"/>
                <w:lang w:eastAsia="pl-PL"/>
              </w:rPr>
              <w:t>Lp.</w:t>
            </w:r>
          </w:p>
        </w:tc>
        <w:tc>
          <w:tcPr>
            <w:tcW w:w="800" w:type="dxa"/>
            <w:tcBorders>
              <w:top w:val="single" w:sz="8" w:space="0" w:color="auto"/>
              <w:left w:val="nil"/>
              <w:bottom w:val="single" w:sz="8" w:space="0" w:color="auto"/>
              <w:right w:val="single" w:sz="4" w:space="0" w:color="auto"/>
            </w:tcBorders>
            <w:shd w:val="clear" w:color="auto" w:fill="auto"/>
            <w:noWrap/>
            <w:vAlign w:val="center"/>
            <w:hideMark/>
          </w:tcPr>
          <w:p w14:paraId="6F1D2013"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color w:val="000000"/>
                <w:sz w:val="22"/>
                <w:lang w:eastAsia="pl-PL"/>
              </w:rPr>
            </w:pPr>
            <w:r w:rsidRPr="00870239">
              <w:rPr>
                <w:rFonts w:ascii="Czcionka tekstu podstawowego" w:eastAsia="Times New Roman" w:hAnsi="Czcionka tekstu podstawowego" w:cs="Times New Roman"/>
                <w:color w:val="000000"/>
                <w:sz w:val="22"/>
                <w:lang w:eastAsia="pl-PL"/>
              </w:rPr>
              <w:t>Nazwa</w:t>
            </w:r>
          </w:p>
        </w:tc>
        <w:tc>
          <w:tcPr>
            <w:tcW w:w="1040" w:type="dxa"/>
            <w:tcBorders>
              <w:top w:val="single" w:sz="8" w:space="0" w:color="auto"/>
              <w:left w:val="nil"/>
              <w:bottom w:val="single" w:sz="8" w:space="0" w:color="auto"/>
              <w:right w:val="single" w:sz="4" w:space="0" w:color="auto"/>
            </w:tcBorders>
            <w:shd w:val="clear" w:color="auto" w:fill="auto"/>
            <w:noWrap/>
            <w:vAlign w:val="center"/>
            <w:hideMark/>
          </w:tcPr>
          <w:p w14:paraId="4B64756F"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color w:val="000000"/>
                <w:sz w:val="22"/>
                <w:lang w:eastAsia="pl-PL"/>
              </w:rPr>
            </w:pPr>
            <w:r w:rsidRPr="00870239">
              <w:rPr>
                <w:rFonts w:ascii="Czcionka tekstu podstawowego" w:eastAsia="Times New Roman" w:hAnsi="Czcionka tekstu podstawowego" w:cs="Times New Roman"/>
                <w:color w:val="000000"/>
                <w:sz w:val="22"/>
                <w:lang w:eastAsia="pl-PL"/>
              </w:rPr>
              <w:t>Droga [m]</w:t>
            </w:r>
          </w:p>
        </w:tc>
        <w:tc>
          <w:tcPr>
            <w:tcW w:w="1520" w:type="dxa"/>
            <w:tcBorders>
              <w:top w:val="single" w:sz="8" w:space="0" w:color="auto"/>
              <w:left w:val="nil"/>
              <w:bottom w:val="single" w:sz="8" w:space="0" w:color="auto"/>
              <w:right w:val="single" w:sz="4" w:space="0" w:color="auto"/>
            </w:tcBorders>
            <w:shd w:val="clear" w:color="auto" w:fill="auto"/>
            <w:noWrap/>
            <w:vAlign w:val="center"/>
            <w:hideMark/>
          </w:tcPr>
          <w:p w14:paraId="67F9F8F7"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color w:val="000000"/>
                <w:sz w:val="22"/>
                <w:lang w:eastAsia="pl-PL"/>
              </w:rPr>
            </w:pPr>
            <w:r w:rsidRPr="00870239">
              <w:rPr>
                <w:rFonts w:ascii="Czcionka tekstu podstawowego" w:eastAsia="Times New Roman" w:hAnsi="Czcionka tekstu podstawowego" w:cs="Times New Roman"/>
                <w:color w:val="000000"/>
                <w:sz w:val="22"/>
                <w:lang w:eastAsia="pl-PL"/>
              </w:rPr>
              <w:t>Prędkość [m/s]</w:t>
            </w:r>
          </w:p>
        </w:tc>
        <w:tc>
          <w:tcPr>
            <w:tcW w:w="1640" w:type="dxa"/>
            <w:tcBorders>
              <w:top w:val="single" w:sz="8" w:space="0" w:color="auto"/>
              <w:left w:val="nil"/>
              <w:bottom w:val="single" w:sz="8" w:space="0" w:color="auto"/>
              <w:right w:val="single" w:sz="4" w:space="0" w:color="auto"/>
            </w:tcBorders>
            <w:shd w:val="clear" w:color="auto" w:fill="auto"/>
            <w:noWrap/>
            <w:vAlign w:val="center"/>
            <w:hideMark/>
          </w:tcPr>
          <w:p w14:paraId="7BD10D2B"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color w:val="000000"/>
                <w:sz w:val="22"/>
                <w:lang w:eastAsia="pl-PL"/>
              </w:rPr>
            </w:pPr>
            <w:r w:rsidRPr="00870239">
              <w:rPr>
                <w:rFonts w:ascii="Czcionka tekstu podstawowego" w:eastAsia="Times New Roman" w:hAnsi="Czcionka tekstu podstawowego" w:cs="Times New Roman"/>
                <w:color w:val="000000"/>
                <w:sz w:val="22"/>
                <w:lang w:eastAsia="pl-PL"/>
              </w:rPr>
              <w:t>Obliczone Gmin</w:t>
            </w:r>
          </w:p>
        </w:tc>
        <w:tc>
          <w:tcPr>
            <w:tcW w:w="1520" w:type="dxa"/>
            <w:tcBorders>
              <w:top w:val="single" w:sz="8" w:space="0" w:color="auto"/>
              <w:left w:val="nil"/>
              <w:bottom w:val="single" w:sz="8" w:space="0" w:color="auto"/>
              <w:right w:val="single" w:sz="8" w:space="0" w:color="auto"/>
            </w:tcBorders>
            <w:shd w:val="clear" w:color="auto" w:fill="auto"/>
            <w:noWrap/>
            <w:vAlign w:val="center"/>
            <w:hideMark/>
          </w:tcPr>
          <w:p w14:paraId="1DF32AFA"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color w:val="000000"/>
                <w:sz w:val="22"/>
                <w:lang w:eastAsia="pl-PL"/>
              </w:rPr>
            </w:pPr>
            <w:r w:rsidRPr="00870239">
              <w:rPr>
                <w:rFonts w:ascii="Czcionka tekstu podstawowego" w:eastAsia="Times New Roman" w:hAnsi="Czcionka tekstu podstawowego" w:cs="Times New Roman"/>
                <w:color w:val="000000"/>
                <w:sz w:val="22"/>
                <w:lang w:eastAsia="pl-PL"/>
              </w:rPr>
              <w:t>Przyjęte Gmin</w:t>
            </w:r>
          </w:p>
        </w:tc>
      </w:tr>
      <w:tr w:rsidR="00870239" w:rsidRPr="00870239" w14:paraId="5C3F33A4" w14:textId="77777777" w:rsidTr="00870239">
        <w:trPr>
          <w:trHeight w:val="300"/>
        </w:trPr>
        <w:tc>
          <w:tcPr>
            <w:tcW w:w="560" w:type="dxa"/>
            <w:tcBorders>
              <w:top w:val="nil"/>
              <w:left w:val="single" w:sz="8" w:space="0" w:color="auto"/>
              <w:bottom w:val="single" w:sz="4" w:space="0" w:color="auto"/>
              <w:right w:val="single" w:sz="4" w:space="0" w:color="auto"/>
            </w:tcBorders>
            <w:shd w:val="clear" w:color="auto" w:fill="auto"/>
            <w:noWrap/>
            <w:vAlign w:val="center"/>
            <w:hideMark/>
          </w:tcPr>
          <w:p w14:paraId="4F5BA731"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color w:val="000000"/>
                <w:sz w:val="22"/>
                <w:lang w:eastAsia="pl-PL"/>
              </w:rPr>
            </w:pPr>
            <w:r w:rsidRPr="00870239">
              <w:rPr>
                <w:rFonts w:ascii="Czcionka tekstu podstawowego" w:eastAsia="Times New Roman" w:hAnsi="Czcionka tekstu podstawowego" w:cs="Times New Roman"/>
                <w:color w:val="000000"/>
                <w:sz w:val="22"/>
                <w:lang w:eastAsia="pl-PL"/>
              </w:rPr>
              <w:t>1</w:t>
            </w:r>
          </w:p>
        </w:tc>
        <w:tc>
          <w:tcPr>
            <w:tcW w:w="800" w:type="dxa"/>
            <w:tcBorders>
              <w:top w:val="nil"/>
              <w:left w:val="nil"/>
              <w:bottom w:val="single" w:sz="4" w:space="0" w:color="auto"/>
              <w:right w:val="single" w:sz="4" w:space="0" w:color="auto"/>
            </w:tcBorders>
            <w:shd w:val="clear" w:color="auto" w:fill="auto"/>
            <w:noWrap/>
            <w:vAlign w:val="center"/>
            <w:hideMark/>
          </w:tcPr>
          <w:p w14:paraId="0A29F405"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b/>
                <w:bCs/>
                <w:color w:val="000000"/>
                <w:sz w:val="22"/>
                <w:lang w:eastAsia="pl-PL"/>
              </w:rPr>
            </w:pPr>
            <w:r w:rsidRPr="00870239">
              <w:rPr>
                <w:rFonts w:ascii="Czcionka tekstu podstawowego" w:eastAsia="Times New Roman" w:hAnsi="Czcionka tekstu podstawowego" w:cs="Times New Roman"/>
                <w:b/>
                <w:bCs/>
                <w:color w:val="000000"/>
                <w:sz w:val="22"/>
                <w:lang w:eastAsia="pl-PL"/>
              </w:rPr>
              <w:t>1K</w:t>
            </w:r>
          </w:p>
        </w:tc>
        <w:tc>
          <w:tcPr>
            <w:tcW w:w="1040" w:type="dxa"/>
            <w:tcBorders>
              <w:top w:val="nil"/>
              <w:left w:val="nil"/>
              <w:bottom w:val="single" w:sz="4" w:space="0" w:color="auto"/>
              <w:right w:val="single" w:sz="4" w:space="0" w:color="auto"/>
            </w:tcBorders>
            <w:shd w:val="clear" w:color="auto" w:fill="auto"/>
            <w:noWrap/>
            <w:vAlign w:val="center"/>
            <w:hideMark/>
          </w:tcPr>
          <w:p w14:paraId="068328E7"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color w:val="000000"/>
                <w:sz w:val="22"/>
                <w:lang w:eastAsia="pl-PL"/>
              </w:rPr>
            </w:pPr>
            <w:r w:rsidRPr="00870239">
              <w:rPr>
                <w:rFonts w:ascii="Czcionka tekstu podstawowego" w:eastAsia="Times New Roman" w:hAnsi="Czcionka tekstu podstawowego" w:cs="Times New Roman"/>
                <w:color w:val="000000"/>
                <w:sz w:val="22"/>
                <w:lang w:eastAsia="pl-PL"/>
              </w:rPr>
              <w:t> </w:t>
            </w:r>
          </w:p>
        </w:tc>
        <w:tc>
          <w:tcPr>
            <w:tcW w:w="1520" w:type="dxa"/>
            <w:tcBorders>
              <w:top w:val="nil"/>
              <w:left w:val="nil"/>
              <w:bottom w:val="single" w:sz="4" w:space="0" w:color="auto"/>
              <w:right w:val="single" w:sz="4" w:space="0" w:color="auto"/>
            </w:tcBorders>
            <w:shd w:val="clear" w:color="auto" w:fill="auto"/>
            <w:noWrap/>
            <w:vAlign w:val="center"/>
            <w:hideMark/>
          </w:tcPr>
          <w:p w14:paraId="70C4EB86"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color w:val="000000"/>
                <w:sz w:val="22"/>
                <w:lang w:eastAsia="pl-PL"/>
              </w:rPr>
            </w:pPr>
            <w:r w:rsidRPr="00870239">
              <w:rPr>
                <w:rFonts w:ascii="Czcionka tekstu podstawowego" w:eastAsia="Times New Roman" w:hAnsi="Czcionka tekstu podstawowego" w:cs="Times New Roman"/>
                <w:color w:val="000000"/>
                <w:sz w:val="22"/>
                <w:lang w:eastAsia="pl-PL"/>
              </w:rPr>
              <w:t> </w:t>
            </w:r>
          </w:p>
        </w:tc>
        <w:tc>
          <w:tcPr>
            <w:tcW w:w="1640" w:type="dxa"/>
            <w:tcBorders>
              <w:top w:val="nil"/>
              <w:left w:val="nil"/>
              <w:bottom w:val="single" w:sz="4" w:space="0" w:color="auto"/>
              <w:right w:val="single" w:sz="4" w:space="0" w:color="auto"/>
            </w:tcBorders>
            <w:shd w:val="clear" w:color="auto" w:fill="auto"/>
            <w:noWrap/>
            <w:vAlign w:val="center"/>
            <w:hideMark/>
          </w:tcPr>
          <w:p w14:paraId="4D8C6A11"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color w:val="000000"/>
                <w:sz w:val="22"/>
                <w:lang w:eastAsia="pl-PL"/>
              </w:rPr>
            </w:pPr>
            <w:r w:rsidRPr="00870239">
              <w:rPr>
                <w:rFonts w:ascii="Czcionka tekstu podstawowego" w:eastAsia="Times New Roman" w:hAnsi="Czcionka tekstu podstawowego" w:cs="Times New Roman"/>
                <w:color w:val="000000"/>
                <w:sz w:val="22"/>
                <w:lang w:eastAsia="pl-PL"/>
              </w:rPr>
              <w:t> </w:t>
            </w:r>
          </w:p>
        </w:tc>
        <w:tc>
          <w:tcPr>
            <w:tcW w:w="1520" w:type="dxa"/>
            <w:tcBorders>
              <w:top w:val="nil"/>
              <w:left w:val="nil"/>
              <w:bottom w:val="single" w:sz="4" w:space="0" w:color="auto"/>
              <w:right w:val="single" w:sz="8" w:space="0" w:color="auto"/>
            </w:tcBorders>
            <w:shd w:val="clear" w:color="auto" w:fill="auto"/>
            <w:noWrap/>
            <w:vAlign w:val="center"/>
            <w:hideMark/>
          </w:tcPr>
          <w:p w14:paraId="1ECDE7B8"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b/>
                <w:bCs/>
                <w:color w:val="000000"/>
                <w:sz w:val="22"/>
                <w:lang w:eastAsia="pl-PL"/>
              </w:rPr>
            </w:pPr>
            <w:r w:rsidRPr="00870239">
              <w:rPr>
                <w:rFonts w:ascii="Czcionka tekstu podstawowego" w:eastAsia="Times New Roman" w:hAnsi="Czcionka tekstu podstawowego" w:cs="Times New Roman"/>
                <w:b/>
                <w:bCs/>
                <w:color w:val="000000"/>
                <w:sz w:val="22"/>
                <w:lang w:eastAsia="pl-PL"/>
              </w:rPr>
              <w:t>5</w:t>
            </w:r>
          </w:p>
        </w:tc>
      </w:tr>
      <w:tr w:rsidR="00870239" w:rsidRPr="00870239" w14:paraId="4D3D77C0" w14:textId="77777777" w:rsidTr="00870239">
        <w:trPr>
          <w:trHeight w:val="300"/>
        </w:trPr>
        <w:tc>
          <w:tcPr>
            <w:tcW w:w="560" w:type="dxa"/>
            <w:tcBorders>
              <w:top w:val="nil"/>
              <w:left w:val="single" w:sz="8" w:space="0" w:color="auto"/>
              <w:bottom w:val="single" w:sz="4" w:space="0" w:color="auto"/>
              <w:right w:val="single" w:sz="4" w:space="0" w:color="auto"/>
            </w:tcBorders>
            <w:shd w:val="clear" w:color="auto" w:fill="auto"/>
            <w:noWrap/>
            <w:vAlign w:val="center"/>
            <w:hideMark/>
          </w:tcPr>
          <w:p w14:paraId="7FAD0473"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color w:val="000000"/>
                <w:sz w:val="22"/>
                <w:lang w:eastAsia="pl-PL"/>
              </w:rPr>
            </w:pPr>
            <w:r w:rsidRPr="00870239">
              <w:rPr>
                <w:rFonts w:ascii="Czcionka tekstu podstawowego" w:eastAsia="Times New Roman" w:hAnsi="Czcionka tekstu podstawowego" w:cs="Times New Roman"/>
                <w:color w:val="000000"/>
                <w:sz w:val="22"/>
                <w:lang w:eastAsia="pl-PL"/>
              </w:rPr>
              <w:t>2</w:t>
            </w:r>
          </w:p>
        </w:tc>
        <w:tc>
          <w:tcPr>
            <w:tcW w:w="800" w:type="dxa"/>
            <w:tcBorders>
              <w:top w:val="nil"/>
              <w:left w:val="nil"/>
              <w:bottom w:val="single" w:sz="4" w:space="0" w:color="auto"/>
              <w:right w:val="single" w:sz="4" w:space="0" w:color="auto"/>
            </w:tcBorders>
            <w:shd w:val="clear" w:color="auto" w:fill="auto"/>
            <w:noWrap/>
            <w:vAlign w:val="center"/>
            <w:hideMark/>
          </w:tcPr>
          <w:p w14:paraId="2B90A2DE"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b/>
                <w:bCs/>
                <w:color w:val="000000"/>
                <w:sz w:val="22"/>
                <w:lang w:eastAsia="pl-PL"/>
              </w:rPr>
            </w:pPr>
            <w:r w:rsidRPr="00870239">
              <w:rPr>
                <w:rFonts w:ascii="Czcionka tekstu podstawowego" w:eastAsia="Times New Roman" w:hAnsi="Czcionka tekstu podstawowego" w:cs="Times New Roman"/>
                <w:b/>
                <w:bCs/>
                <w:color w:val="000000"/>
                <w:sz w:val="22"/>
                <w:lang w:eastAsia="pl-PL"/>
              </w:rPr>
              <w:t>2K</w:t>
            </w:r>
          </w:p>
        </w:tc>
        <w:tc>
          <w:tcPr>
            <w:tcW w:w="1040" w:type="dxa"/>
            <w:tcBorders>
              <w:top w:val="nil"/>
              <w:left w:val="nil"/>
              <w:bottom w:val="single" w:sz="4" w:space="0" w:color="auto"/>
              <w:right w:val="single" w:sz="4" w:space="0" w:color="auto"/>
            </w:tcBorders>
            <w:shd w:val="clear" w:color="auto" w:fill="auto"/>
            <w:noWrap/>
            <w:vAlign w:val="center"/>
            <w:hideMark/>
          </w:tcPr>
          <w:p w14:paraId="66C4F87C"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color w:val="000000"/>
                <w:sz w:val="22"/>
                <w:lang w:eastAsia="pl-PL"/>
              </w:rPr>
            </w:pPr>
            <w:r w:rsidRPr="00870239">
              <w:rPr>
                <w:rFonts w:ascii="Czcionka tekstu podstawowego" w:eastAsia="Times New Roman" w:hAnsi="Czcionka tekstu podstawowego" w:cs="Times New Roman"/>
                <w:color w:val="000000"/>
                <w:sz w:val="22"/>
                <w:lang w:eastAsia="pl-PL"/>
              </w:rPr>
              <w:t> </w:t>
            </w:r>
          </w:p>
        </w:tc>
        <w:tc>
          <w:tcPr>
            <w:tcW w:w="1520" w:type="dxa"/>
            <w:tcBorders>
              <w:top w:val="nil"/>
              <w:left w:val="nil"/>
              <w:bottom w:val="single" w:sz="4" w:space="0" w:color="auto"/>
              <w:right w:val="single" w:sz="4" w:space="0" w:color="auto"/>
            </w:tcBorders>
            <w:shd w:val="clear" w:color="auto" w:fill="auto"/>
            <w:noWrap/>
            <w:vAlign w:val="center"/>
            <w:hideMark/>
          </w:tcPr>
          <w:p w14:paraId="2D7DA515"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color w:val="000000"/>
                <w:sz w:val="22"/>
                <w:lang w:eastAsia="pl-PL"/>
              </w:rPr>
            </w:pPr>
            <w:r w:rsidRPr="00870239">
              <w:rPr>
                <w:rFonts w:ascii="Czcionka tekstu podstawowego" w:eastAsia="Times New Roman" w:hAnsi="Czcionka tekstu podstawowego" w:cs="Times New Roman"/>
                <w:color w:val="000000"/>
                <w:sz w:val="22"/>
                <w:lang w:eastAsia="pl-PL"/>
              </w:rPr>
              <w:t> </w:t>
            </w:r>
          </w:p>
        </w:tc>
        <w:tc>
          <w:tcPr>
            <w:tcW w:w="1640" w:type="dxa"/>
            <w:tcBorders>
              <w:top w:val="nil"/>
              <w:left w:val="nil"/>
              <w:bottom w:val="single" w:sz="4" w:space="0" w:color="auto"/>
              <w:right w:val="single" w:sz="4" w:space="0" w:color="auto"/>
            </w:tcBorders>
            <w:shd w:val="clear" w:color="auto" w:fill="auto"/>
            <w:noWrap/>
            <w:vAlign w:val="center"/>
            <w:hideMark/>
          </w:tcPr>
          <w:p w14:paraId="4832F005"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color w:val="000000"/>
                <w:sz w:val="22"/>
                <w:lang w:eastAsia="pl-PL"/>
              </w:rPr>
            </w:pPr>
            <w:r w:rsidRPr="00870239">
              <w:rPr>
                <w:rFonts w:ascii="Czcionka tekstu podstawowego" w:eastAsia="Times New Roman" w:hAnsi="Czcionka tekstu podstawowego" w:cs="Times New Roman"/>
                <w:color w:val="000000"/>
                <w:sz w:val="22"/>
                <w:lang w:eastAsia="pl-PL"/>
              </w:rPr>
              <w:t> </w:t>
            </w:r>
          </w:p>
        </w:tc>
        <w:tc>
          <w:tcPr>
            <w:tcW w:w="1520" w:type="dxa"/>
            <w:tcBorders>
              <w:top w:val="nil"/>
              <w:left w:val="nil"/>
              <w:bottom w:val="single" w:sz="4" w:space="0" w:color="auto"/>
              <w:right w:val="single" w:sz="8" w:space="0" w:color="auto"/>
            </w:tcBorders>
            <w:shd w:val="clear" w:color="auto" w:fill="auto"/>
            <w:noWrap/>
            <w:vAlign w:val="center"/>
            <w:hideMark/>
          </w:tcPr>
          <w:p w14:paraId="652EBE0A"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b/>
                <w:bCs/>
                <w:color w:val="000000"/>
                <w:sz w:val="22"/>
                <w:lang w:eastAsia="pl-PL"/>
              </w:rPr>
            </w:pPr>
            <w:r w:rsidRPr="00870239">
              <w:rPr>
                <w:rFonts w:ascii="Czcionka tekstu podstawowego" w:eastAsia="Times New Roman" w:hAnsi="Czcionka tekstu podstawowego" w:cs="Times New Roman"/>
                <w:b/>
                <w:bCs/>
                <w:color w:val="000000"/>
                <w:sz w:val="22"/>
                <w:lang w:eastAsia="pl-PL"/>
              </w:rPr>
              <w:t>5</w:t>
            </w:r>
          </w:p>
        </w:tc>
      </w:tr>
      <w:tr w:rsidR="00870239" w:rsidRPr="00870239" w14:paraId="3DC6346B" w14:textId="77777777" w:rsidTr="00870239">
        <w:trPr>
          <w:trHeight w:val="315"/>
        </w:trPr>
        <w:tc>
          <w:tcPr>
            <w:tcW w:w="560" w:type="dxa"/>
            <w:tcBorders>
              <w:top w:val="nil"/>
              <w:left w:val="single" w:sz="8" w:space="0" w:color="auto"/>
              <w:bottom w:val="single" w:sz="8" w:space="0" w:color="auto"/>
              <w:right w:val="single" w:sz="4" w:space="0" w:color="auto"/>
            </w:tcBorders>
            <w:shd w:val="clear" w:color="auto" w:fill="auto"/>
            <w:noWrap/>
            <w:vAlign w:val="center"/>
            <w:hideMark/>
          </w:tcPr>
          <w:p w14:paraId="4A27CCBA"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color w:val="000000"/>
                <w:sz w:val="22"/>
                <w:lang w:eastAsia="pl-PL"/>
              </w:rPr>
            </w:pPr>
            <w:r w:rsidRPr="00870239">
              <w:rPr>
                <w:rFonts w:ascii="Czcionka tekstu podstawowego" w:eastAsia="Times New Roman" w:hAnsi="Czcionka tekstu podstawowego" w:cs="Times New Roman"/>
                <w:color w:val="000000"/>
                <w:sz w:val="22"/>
                <w:lang w:eastAsia="pl-PL"/>
              </w:rPr>
              <w:t>3</w:t>
            </w:r>
          </w:p>
        </w:tc>
        <w:tc>
          <w:tcPr>
            <w:tcW w:w="800" w:type="dxa"/>
            <w:tcBorders>
              <w:top w:val="nil"/>
              <w:left w:val="nil"/>
              <w:bottom w:val="single" w:sz="8" w:space="0" w:color="auto"/>
              <w:right w:val="single" w:sz="4" w:space="0" w:color="auto"/>
            </w:tcBorders>
            <w:shd w:val="clear" w:color="auto" w:fill="auto"/>
            <w:noWrap/>
            <w:vAlign w:val="center"/>
            <w:hideMark/>
          </w:tcPr>
          <w:p w14:paraId="73E5DC73"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b/>
                <w:bCs/>
                <w:color w:val="000000"/>
                <w:sz w:val="22"/>
                <w:lang w:eastAsia="pl-PL"/>
              </w:rPr>
            </w:pPr>
            <w:r w:rsidRPr="00870239">
              <w:rPr>
                <w:rFonts w:ascii="Czcionka tekstu podstawowego" w:eastAsia="Times New Roman" w:hAnsi="Czcionka tekstu podstawowego" w:cs="Times New Roman"/>
                <w:b/>
                <w:bCs/>
                <w:color w:val="000000"/>
                <w:sz w:val="22"/>
                <w:lang w:eastAsia="pl-PL"/>
              </w:rPr>
              <w:t>3P</w:t>
            </w:r>
          </w:p>
        </w:tc>
        <w:tc>
          <w:tcPr>
            <w:tcW w:w="1040" w:type="dxa"/>
            <w:tcBorders>
              <w:top w:val="nil"/>
              <w:left w:val="nil"/>
              <w:bottom w:val="single" w:sz="8" w:space="0" w:color="auto"/>
              <w:right w:val="single" w:sz="4" w:space="0" w:color="auto"/>
            </w:tcBorders>
            <w:shd w:val="clear" w:color="auto" w:fill="auto"/>
            <w:noWrap/>
            <w:vAlign w:val="center"/>
            <w:hideMark/>
          </w:tcPr>
          <w:p w14:paraId="544722A9"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color w:val="000000"/>
                <w:sz w:val="22"/>
                <w:lang w:eastAsia="pl-PL"/>
              </w:rPr>
            </w:pPr>
            <w:r w:rsidRPr="00870239">
              <w:rPr>
                <w:rFonts w:ascii="Czcionka tekstu podstawowego" w:eastAsia="Times New Roman" w:hAnsi="Czcionka tekstu podstawowego" w:cs="Times New Roman"/>
                <w:color w:val="000000"/>
                <w:sz w:val="22"/>
                <w:lang w:eastAsia="pl-PL"/>
              </w:rPr>
              <w:t>10,6</w:t>
            </w:r>
          </w:p>
        </w:tc>
        <w:tc>
          <w:tcPr>
            <w:tcW w:w="1520" w:type="dxa"/>
            <w:tcBorders>
              <w:top w:val="nil"/>
              <w:left w:val="nil"/>
              <w:bottom w:val="single" w:sz="8" w:space="0" w:color="auto"/>
              <w:right w:val="single" w:sz="4" w:space="0" w:color="auto"/>
            </w:tcBorders>
            <w:shd w:val="clear" w:color="auto" w:fill="auto"/>
            <w:noWrap/>
            <w:vAlign w:val="center"/>
            <w:hideMark/>
          </w:tcPr>
          <w:p w14:paraId="4809830A"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color w:val="000000"/>
                <w:sz w:val="22"/>
                <w:lang w:eastAsia="pl-PL"/>
              </w:rPr>
            </w:pPr>
            <w:r w:rsidRPr="00870239">
              <w:rPr>
                <w:rFonts w:ascii="Czcionka tekstu podstawowego" w:eastAsia="Times New Roman" w:hAnsi="Czcionka tekstu podstawowego" w:cs="Times New Roman"/>
                <w:color w:val="000000"/>
                <w:sz w:val="22"/>
                <w:lang w:eastAsia="pl-PL"/>
              </w:rPr>
              <w:t>1,4</w:t>
            </w:r>
          </w:p>
        </w:tc>
        <w:tc>
          <w:tcPr>
            <w:tcW w:w="1640" w:type="dxa"/>
            <w:tcBorders>
              <w:top w:val="nil"/>
              <w:left w:val="nil"/>
              <w:bottom w:val="single" w:sz="8" w:space="0" w:color="auto"/>
              <w:right w:val="single" w:sz="4" w:space="0" w:color="auto"/>
            </w:tcBorders>
            <w:shd w:val="clear" w:color="auto" w:fill="auto"/>
            <w:noWrap/>
            <w:vAlign w:val="center"/>
            <w:hideMark/>
          </w:tcPr>
          <w:p w14:paraId="2FF4E1B6"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color w:val="000000"/>
                <w:sz w:val="22"/>
                <w:lang w:eastAsia="pl-PL"/>
              </w:rPr>
            </w:pPr>
            <w:r w:rsidRPr="00870239">
              <w:rPr>
                <w:rFonts w:ascii="Czcionka tekstu podstawowego" w:eastAsia="Times New Roman" w:hAnsi="Czcionka tekstu podstawowego" w:cs="Times New Roman"/>
                <w:color w:val="000000"/>
                <w:sz w:val="22"/>
                <w:lang w:eastAsia="pl-PL"/>
              </w:rPr>
              <w:t>7,6</w:t>
            </w:r>
          </w:p>
        </w:tc>
        <w:tc>
          <w:tcPr>
            <w:tcW w:w="1520" w:type="dxa"/>
            <w:tcBorders>
              <w:top w:val="nil"/>
              <w:left w:val="nil"/>
              <w:bottom w:val="single" w:sz="8" w:space="0" w:color="auto"/>
              <w:right w:val="single" w:sz="8" w:space="0" w:color="auto"/>
            </w:tcBorders>
            <w:shd w:val="clear" w:color="auto" w:fill="auto"/>
            <w:noWrap/>
            <w:vAlign w:val="center"/>
            <w:hideMark/>
          </w:tcPr>
          <w:p w14:paraId="6083DD1B" w14:textId="77777777" w:rsidR="00870239" w:rsidRPr="00870239" w:rsidRDefault="00870239" w:rsidP="00870239">
            <w:pPr>
              <w:spacing w:line="240" w:lineRule="auto"/>
              <w:ind w:firstLine="0"/>
              <w:jc w:val="center"/>
              <w:rPr>
                <w:rFonts w:ascii="Czcionka tekstu podstawowego" w:eastAsia="Times New Roman" w:hAnsi="Czcionka tekstu podstawowego" w:cs="Times New Roman"/>
                <w:b/>
                <w:bCs/>
                <w:color w:val="000000"/>
                <w:sz w:val="22"/>
                <w:lang w:eastAsia="pl-PL"/>
              </w:rPr>
            </w:pPr>
            <w:r w:rsidRPr="00870239">
              <w:rPr>
                <w:rFonts w:ascii="Czcionka tekstu podstawowego" w:eastAsia="Times New Roman" w:hAnsi="Czcionka tekstu podstawowego" w:cs="Times New Roman"/>
                <w:b/>
                <w:bCs/>
                <w:color w:val="000000"/>
                <w:sz w:val="22"/>
                <w:lang w:eastAsia="pl-PL"/>
              </w:rPr>
              <w:t>8</w:t>
            </w:r>
          </w:p>
        </w:tc>
      </w:tr>
    </w:tbl>
    <w:p w14:paraId="071D4803" w14:textId="77777777" w:rsidR="00870239" w:rsidRPr="004C2219" w:rsidRDefault="00870239" w:rsidP="00821E92">
      <w:pPr>
        <w:pStyle w:val="TabelaIR"/>
      </w:pPr>
    </w:p>
    <w:p w14:paraId="70710B3D" w14:textId="17EF94E4" w:rsidR="006D4D4B" w:rsidRPr="004C2219" w:rsidRDefault="00894061" w:rsidP="006D4D4B">
      <w:r w:rsidRPr="004C2219">
        <w:t>Prędkość pieszego przyjęto zgodnie z przepisami - 1,4 m/s. Możliwe jest systemowe wydłużenie minimalnej długości sygnału zielonego dla pieszego przez operatora, dzięki czemu minimalna długość sygnału zielonego dla pieszych zostanie wydłużona do długości odpowiadającej prędkości np. 1m/s.</w:t>
      </w:r>
    </w:p>
    <w:p w14:paraId="607C3517" w14:textId="77777777" w:rsidR="00394F1F" w:rsidRPr="004C2219" w:rsidRDefault="00394F1F" w:rsidP="0020095D">
      <w:pPr>
        <w:pStyle w:val="Styl3"/>
      </w:pPr>
      <w:r w:rsidRPr="004C2219">
        <w:br w:type="column"/>
      </w:r>
      <w:bookmarkStart w:id="24" w:name="_Toc169847516"/>
      <w:r w:rsidRPr="004C2219">
        <w:lastRenderedPageBreak/>
        <w:t>Czasy międzyzielone</w:t>
      </w:r>
      <w:bookmarkEnd w:id="24"/>
    </w:p>
    <w:p w14:paraId="76407CE6" w14:textId="5B17EB48" w:rsidR="009F7C43" w:rsidRPr="004C2219" w:rsidRDefault="009F7C43" w:rsidP="000F1AA3">
      <w:bookmarkStart w:id="25" w:name="_Toc346743519"/>
      <w:r w:rsidRPr="004C2219">
        <w:t>Strumienie ruchu i punkty kolizji pokazane zostały na rys. 4.</w:t>
      </w:r>
    </w:p>
    <w:p w14:paraId="0F83B12E" w14:textId="5C5DE178" w:rsidR="009F7C43" w:rsidRPr="004C2219" w:rsidRDefault="009F7C43" w:rsidP="00F23542">
      <w:bookmarkStart w:id="26" w:name="_Hlk103255472"/>
      <w:r w:rsidRPr="004C2219">
        <w:t xml:space="preserve">W tablicy poniżej </w:t>
      </w:r>
      <w:r w:rsidR="00F23542" w:rsidRPr="004C2219">
        <w:t>zaprezentowano grupy kolizyjne oraz tablicę minimalnych czasów międzyzielonych</w:t>
      </w:r>
      <w:bookmarkEnd w:id="25"/>
    </w:p>
    <w:p w14:paraId="38941F0E" w14:textId="09EE20F0" w:rsidR="008A2F83" w:rsidRPr="004C2219" w:rsidRDefault="009F7C43" w:rsidP="009F7C43">
      <w:r w:rsidRPr="004C2219">
        <w:t>Tablica Kolizji</w:t>
      </w:r>
    </w:p>
    <w:p w14:paraId="682C0380" w14:textId="7AAF8B0F" w:rsidR="009F7C43" w:rsidRPr="004C2219" w:rsidRDefault="00870239" w:rsidP="009F7C43">
      <w:pPr>
        <w:pStyle w:val="TabelaIR"/>
      </w:pPr>
      <w:r w:rsidRPr="004C2219">
        <w:rPr>
          <w:rFonts w:asciiTheme="minorHAnsi" w:hAnsiTheme="minorHAnsi"/>
          <w:sz w:val="22"/>
        </w:rPr>
        <w:object w:dxaOrig="2400" w:dyaOrig="1935" w14:anchorId="6658E0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pt;height:96.75pt" o:ole="">
            <v:imagedata r:id="rId17" o:title=""/>
          </v:shape>
          <o:OLEObject Type="Embed" ProgID="Excel.SheetMacroEnabled.12" ShapeID="_x0000_i1025" DrawAspect="Content" ObjectID="_1781665971" r:id="rId18"/>
        </w:object>
      </w:r>
    </w:p>
    <w:p w14:paraId="7B8F2554" w14:textId="77777777" w:rsidR="009F7C43" w:rsidRPr="004C2219" w:rsidRDefault="009F7C43" w:rsidP="009F7C43">
      <w:pPr>
        <w:pStyle w:val="TabelaIR"/>
      </w:pPr>
      <w:r w:rsidRPr="004C2219">
        <w:t>X - kolizja między grupami sygnalizacyjnymi</w:t>
      </w:r>
    </w:p>
    <w:p w14:paraId="3D9813EF" w14:textId="77777777" w:rsidR="009F7C43" w:rsidRPr="004C2219" w:rsidRDefault="009F7C43" w:rsidP="009F7C43">
      <w:pPr>
        <w:pStyle w:val="TabelaIR"/>
      </w:pPr>
      <w:r w:rsidRPr="004C2219">
        <w:t>OK - dopuszczona kolizja między grupami sygnalizacyjnymi</w:t>
      </w:r>
    </w:p>
    <w:p w14:paraId="1EC2F9B8" w14:textId="409E5182" w:rsidR="009F7C43" w:rsidRPr="004C2219" w:rsidRDefault="009F7C43" w:rsidP="009F7C43">
      <w:r w:rsidRPr="004C2219">
        <w:t>Tablica Minimalnych Czasów Międzyzielonych</w:t>
      </w:r>
    </w:p>
    <w:p w14:paraId="770CB47E" w14:textId="70645CF5" w:rsidR="0029772C" w:rsidRPr="004C2219" w:rsidRDefault="00870239" w:rsidP="0029772C">
      <w:pPr>
        <w:pStyle w:val="TabelaIR"/>
      </w:pPr>
      <w:r w:rsidRPr="004C2219">
        <w:rPr>
          <w:rFonts w:asciiTheme="minorHAnsi" w:hAnsiTheme="minorHAnsi"/>
          <w:sz w:val="22"/>
        </w:rPr>
        <w:object w:dxaOrig="2400" w:dyaOrig="1935" w14:anchorId="7D3B8B85">
          <v:shape id="_x0000_i1026" type="#_x0000_t75" style="width:120pt;height:96.75pt" o:ole="">
            <v:imagedata r:id="rId19" o:title=""/>
          </v:shape>
          <o:OLEObject Type="Embed" ProgID="Excel.SheetMacroEnabled.12" ShapeID="_x0000_i1026" DrawAspect="Content" ObjectID="_1781665972" r:id="rId20"/>
        </w:object>
      </w:r>
    </w:p>
    <w:bookmarkEnd w:id="26"/>
    <w:p w14:paraId="6527AEDB" w14:textId="41520F70" w:rsidR="006D4D4B" w:rsidRPr="004C2219" w:rsidRDefault="006D4D4B" w:rsidP="00C718BB">
      <w:pPr>
        <w:pStyle w:val="TabelaIR"/>
      </w:pPr>
    </w:p>
    <w:p w14:paraId="6A32708F" w14:textId="77777777" w:rsidR="00C718BB" w:rsidRPr="004C2219" w:rsidRDefault="00C718BB">
      <w:pPr>
        <w:spacing w:after="200"/>
        <w:ind w:firstLine="0"/>
        <w:jc w:val="left"/>
        <w:rPr>
          <w:rFonts w:eastAsiaTheme="majorEastAsia" w:cstheme="majorBidi"/>
          <w:b/>
          <w:bCs/>
          <w:i/>
          <w:sz w:val="24"/>
          <w:szCs w:val="24"/>
        </w:rPr>
      </w:pPr>
      <w:r w:rsidRPr="004C2219">
        <w:br w:type="page"/>
      </w:r>
    </w:p>
    <w:p w14:paraId="47F4B7DE" w14:textId="042713E2" w:rsidR="00F56799" w:rsidRPr="004C2219" w:rsidRDefault="00F56799" w:rsidP="00101401">
      <w:pPr>
        <w:pStyle w:val="Styl2"/>
      </w:pPr>
      <w:bookmarkStart w:id="27" w:name="_Toc169847517"/>
      <w:r w:rsidRPr="004C2219">
        <w:lastRenderedPageBreak/>
        <w:t>Programy sygnalizacji</w:t>
      </w:r>
      <w:bookmarkEnd w:id="27"/>
    </w:p>
    <w:p w14:paraId="123EA39B" w14:textId="77777777" w:rsidR="00F56799" w:rsidRPr="004C2219" w:rsidRDefault="00F56799" w:rsidP="0020095D">
      <w:pPr>
        <w:pStyle w:val="Styl3"/>
      </w:pPr>
      <w:bookmarkStart w:id="28" w:name="_Toc169847518"/>
      <w:r w:rsidRPr="004C2219">
        <w:t>Program wejściowy</w:t>
      </w:r>
      <w:bookmarkEnd w:id="28"/>
    </w:p>
    <w:p w14:paraId="081730A0" w14:textId="77777777" w:rsidR="00F56799" w:rsidRPr="004C2219" w:rsidRDefault="00F56799" w:rsidP="00F56799">
      <w:r w:rsidRPr="004C2219">
        <w:t xml:space="preserve">Program wejściowy projektowany jest jako automatyczna sekwencja startowa, </w:t>
      </w:r>
      <w:r w:rsidRPr="004C2219">
        <w:br/>
        <w:t>w skład, której wchodzi kolejno:</w:t>
      </w:r>
    </w:p>
    <w:p w14:paraId="7CB13041" w14:textId="77777777" w:rsidR="00F56799" w:rsidRPr="004C2219" w:rsidRDefault="00F56799" w:rsidP="007B66C7">
      <w:pPr>
        <w:numPr>
          <w:ilvl w:val="0"/>
          <w:numId w:val="7"/>
        </w:numPr>
        <w:spacing w:line="312" w:lineRule="auto"/>
        <w:ind w:left="567" w:hanging="425"/>
        <w:rPr>
          <w:color w:val="000000"/>
        </w:rPr>
      </w:pPr>
      <w:r w:rsidRPr="004C2219">
        <w:rPr>
          <w:color w:val="000000"/>
        </w:rPr>
        <w:t>180s żółtego migacza na grupach kołowych</w:t>
      </w:r>
    </w:p>
    <w:p w14:paraId="34952E6B" w14:textId="77777777" w:rsidR="00F56799" w:rsidRPr="004C2219" w:rsidRDefault="00F56799" w:rsidP="007B66C7">
      <w:pPr>
        <w:numPr>
          <w:ilvl w:val="0"/>
          <w:numId w:val="7"/>
        </w:numPr>
        <w:spacing w:line="312" w:lineRule="auto"/>
        <w:ind w:left="567" w:hanging="425"/>
        <w:rPr>
          <w:color w:val="000000"/>
        </w:rPr>
      </w:pPr>
      <w:r w:rsidRPr="004C2219">
        <w:rPr>
          <w:color w:val="000000"/>
        </w:rPr>
        <w:t>5s sygnału żółtego dla grup kołowych oraz sygnał czerwony lub brak sygnału dla pozostałych grup</w:t>
      </w:r>
    </w:p>
    <w:p w14:paraId="5A227BA3" w14:textId="0287A918" w:rsidR="00F56799" w:rsidRPr="004C2219" w:rsidRDefault="00870239" w:rsidP="007B66C7">
      <w:pPr>
        <w:numPr>
          <w:ilvl w:val="0"/>
          <w:numId w:val="7"/>
        </w:numPr>
        <w:spacing w:line="312" w:lineRule="auto"/>
        <w:ind w:left="567" w:hanging="425"/>
        <w:rPr>
          <w:color w:val="000000"/>
        </w:rPr>
      </w:pPr>
      <w:r w:rsidRPr="004C2219">
        <w:rPr>
          <w:b/>
          <w:bCs/>
          <w:color w:val="000000"/>
        </w:rPr>
        <w:t>7</w:t>
      </w:r>
      <w:r w:rsidR="00F56799" w:rsidRPr="004C2219">
        <w:rPr>
          <w:b/>
          <w:bCs/>
          <w:color w:val="000000"/>
        </w:rPr>
        <w:t>s</w:t>
      </w:r>
      <w:r w:rsidR="00F56799" w:rsidRPr="004C2219">
        <w:rPr>
          <w:color w:val="000000"/>
        </w:rPr>
        <w:t xml:space="preserve"> sygnału czerwonego (lub odpowiednika oznaczającego zakaz wjazdu) dla wszystkich grup sygnalizacyjnych.</w:t>
      </w:r>
    </w:p>
    <w:p w14:paraId="77EE01F7" w14:textId="4EE40030" w:rsidR="00F56799" w:rsidRPr="004C2219" w:rsidRDefault="00F56799" w:rsidP="00F56799">
      <w:r w:rsidRPr="004C2219">
        <w:t xml:space="preserve">Po wykonaniu sekwencji startowej </w:t>
      </w:r>
      <w:r w:rsidR="000D54BB" w:rsidRPr="004C2219">
        <w:t xml:space="preserve">w sterowniku zostaje uruchomiona </w:t>
      </w:r>
      <w:r w:rsidR="006D4D4B" w:rsidRPr="004C2219">
        <w:t>Faza 1</w:t>
      </w:r>
      <w:r w:rsidR="000D54BB" w:rsidRPr="004C2219">
        <w:t xml:space="preserve"> </w:t>
      </w:r>
      <w:r w:rsidRPr="004C2219">
        <w:t>w odpowiednim programie.</w:t>
      </w:r>
    </w:p>
    <w:p w14:paraId="00CE5433" w14:textId="77777777" w:rsidR="00F56799" w:rsidRPr="004C2219" w:rsidRDefault="00F56799" w:rsidP="0020095D">
      <w:pPr>
        <w:pStyle w:val="Styl3"/>
      </w:pPr>
      <w:bookmarkStart w:id="29" w:name="_Toc169847519"/>
      <w:r w:rsidRPr="004C2219">
        <w:t>Program wyjściowy</w:t>
      </w:r>
      <w:bookmarkEnd w:id="29"/>
    </w:p>
    <w:p w14:paraId="0680D88F" w14:textId="3D2882DE" w:rsidR="00922973" w:rsidRPr="004C2219" w:rsidRDefault="00922973" w:rsidP="00922973">
      <w:bookmarkStart w:id="30" w:name="_Toc346743523"/>
      <w:r w:rsidRPr="004C2219">
        <w:t xml:space="preserve">Program wyjściowy projektowany jest jako automatyczna sekwencja końcowa. </w:t>
      </w:r>
      <w:r w:rsidRPr="004C2219">
        <w:br/>
        <w:t xml:space="preserve">W momencie otrzymania sygnału o zakończeniu programu sterownik kończy sygnał zielony dla wszystkich grup uruchomionych (w przypadku, gdy grupa uruchomiona nie spełniła warunku minimalnego czasu trwania sygnału zielonego, zamknięcie grupy następuje dopiero po odliczeniu minimum dla tej grupy). Następnie odliczany jest sygnał czerwony (lub jego odpowiednik) przez </w:t>
      </w:r>
      <w:r w:rsidR="00870239" w:rsidRPr="004C2219">
        <w:rPr>
          <w:b/>
          <w:bCs/>
          <w:color w:val="000000"/>
        </w:rPr>
        <w:t>7</w:t>
      </w:r>
      <w:r w:rsidRPr="004C2219">
        <w:rPr>
          <w:b/>
          <w:bCs/>
          <w:color w:val="000000"/>
        </w:rPr>
        <w:t>s</w:t>
      </w:r>
      <w:r w:rsidRPr="004C2219">
        <w:t xml:space="preserve">, po czym sygnalizacja przechodzi w tryb żółty migający. </w:t>
      </w:r>
      <w:bookmarkEnd w:id="30"/>
    </w:p>
    <w:p w14:paraId="1800A9FD" w14:textId="5E42A203" w:rsidR="00922973" w:rsidRPr="004C2219" w:rsidRDefault="00922973" w:rsidP="0020095D">
      <w:pPr>
        <w:pStyle w:val="Styl3"/>
      </w:pPr>
      <w:bookmarkStart w:id="31" w:name="_Toc169847520"/>
      <w:r w:rsidRPr="004C2219">
        <w:t>Programy akomodacyjne P1, P2, P</w:t>
      </w:r>
      <w:r w:rsidR="008D29A6" w:rsidRPr="004C2219">
        <w:t>3</w:t>
      </w:r>
      <w:bookmarkEnd w:id="31"/>
      <w:r w:rsidR="005A70C4" w:rsidRPr="004C2219">
        <w:t xml:space="preserve"> </w:t>
      </w:r>
    </w:p>
    <w:p w14:paraId="6C860B2F" w14:textId="6BDA1213" w:rsidR="00922973" w:rsidRPr="004C2219" w:rsidRDefault="00922973" w:rsidP="00922973">
      <w:r w:rsidRPr="004C2219">
        <w:t>Programy P1, P2, P3 są programami akomodacyjnymi acyklicznymi, różniącymi się tylko długością maksymalną poszczególnych faz, natomiast logika sterowania jest identyczna dla tych programów. Program przechodzi pomiędzy fazami w oparciu o kolejność zgłoszeń poszczególnych faz, w przypadku braku zgłoszeń na skrzyżowaniu program przechodzi do Fazy 1 (stan preferens</w:t>
      </w:r>
      <w:r w:rsidR="008D29A6" w:rsidRPr="004C2219">
        <w:t>).</w:t>
      </w:r>
    </w:p>
    <w:p w14:paraId="21864FFB" w14:textId="77777777" w:rsidR="0096601B" w:rsidRPr="004C2219" w:rsidRDefault="0096601B" w:rsidP="0096601B">
      <w:r w:rsidRPr="004C2219">
        <w:t>Algorytm sterowania (układ faz, warunki przejść, warunki sterowania grupowego) przedstawiono na rys 5.</w:t>
      </w:r>
    </w:p>
    <w:p w14:paraId="6C8576A9" w14:textId="77777777" w:rsidR="000757EE" w:rsidRPr="004C2219" w:rsidRDefault="000757EE" w:rsidP="000757EE">
      <w:r w:rsidRPr="004C2219">
        <w:t xml:space="preserve">Jako wzbudzenie dla danej grupy, należy przyjąć sumę wzbudzeń wszystkich detektorów przypisanych do tej grupy. </w:t>
      </w:r>
    </w:p>
    <w:p w14:paraId="572626BB" w14:textId="07F1614D" w:rsidR="000757EE" w:rsidRPr="004C2219" w:rsidRDefault="000757EE" w:rsidP="000757EE">
      <w:pPr>
        <w:spacing w:before="200"/>
      </w:pPr>
      <w:r w:rsidRPr="004C2219">
        <w:t xml:space="preserve">Na diagramach stanów pracy (rys.6) zaprezentowano programy pracy sterownika obrazujące pracę przy maksymalnych wzbudzeniach „Tcmax”. </w:t>
      </w:r>
    </w:p>
    <w:p w14:paraId="522E6FE2" w14:textId="77777777" w:rsidR="00634B70" w:rsidRPr="004C2219" w:rsidRDefault="00634B70" w:rsidP="000757EE">
      <w:pPr>
        <w:spacing w:before="200"/>
      </w:pPr>
    </w:p>
    <w:p w14:paraId="55193728" w14:textId="77777777" w:rsidR="00922973" w:rsidRPr="004C2219" w:rsidRDefault="00922973" w:rsidP="0020095D">
      <w:pPr>
        <w:pStyle w:val="Styl3"/>
      </w:pPr>
      <w:bookmarkStart w:id="32" w:name="_Toc169847521"/>
      <w:r w:rsidRPr="004C2219">
        <w:t>Program systemowy</w:t>
      </w:r>
      <w:bookmarkEnd w:id="32"/>
    </w:p>
    <w:p w14:paraId="4365ED5F" w14:textId="6608097C" w:rsidR="00D74D81" w:rsidRPr="004C2219" w:rsidRDefault="00D74D81" w:rsidP="00D74D81">
      <w:pPr>
        <w:spacing w:before="200"/>
      </w:pPr>
      <w:r w:rsidRPr="004C2219">
        <w:t>W oparciu o diagramy stanów programu P1,</w:t>
      </w:r>
      <w:r w:rsidR="00E97FDF" w:rsidRPr="004C2219">
        <w:t xml:space="preserve"> </w:t>
      </w:r>
      <w:r w:rsidRPr="004C2219">
        <w:t>P2,</w:t>
      </w:r>
      <w:r w:rsidR="00E97FDF" w:rsidRPr="004C2219">
        <w:t xml:space="preserve"> </w:t>
      </w:r>
      <w:r w:rsidRPr="004C2219">
        <w:t>P3</w:t>
      </w:r>
      <w:r w:rsidR="008D29A6" w:rsidRPr="004C2219">
        <w:t xml:space="preserve"> </w:t>
      </w:r>
      <w:r w:rsidRPr="004C2219">
        <w:t>oraz układ faz wraz z warunkami ich wyboru</w:t>
      </w:r>
      <w:r w:rsidR="000714F3" w:rsidRPr="004C2219">
        <w:t xml:space="preserve"> a także przejścia miedzyfazowe</w:t>
      </w:r>
      <w:r w:rsidRPr="004C2219">
        <w:t xml:space="preserve">, należy zaprogramować program systemowy pracujący pod kontrolą systemu SCATS. </w:t>
      </w:r>
      <w:r w:rsidR="003034F0" w:rsidRPr="004C2219">
        <w:t>System na bieżąco, z cyklu na cykl, tworzy struktury w oparciu o dane ze detektorów-wyliczając wskaźnik DS – degree of saturation. Liczba struktur (koordynacyjnych, acyklicznych) tworzonych przez system jest w związku z tym nieskończona.</w:t>
      </w:r>
    </w:p>
    <w:p w14:paraId="3850284F" w14:textId="77777777" w:rsidR="00D74D81" w:rsidRPr="004C2219" w:rsidRDefault="00D74D81" w:rsidP="00D74D81">
      <w:pPr>
        <w:spacing w:before="200"/>
      </w:pPr>
      <w:r w:rsidRPr="004C2219">
        <w:lastRenderedPageBreak/>
        <w:t>Dla programu systemowego należy zapewnić możliwość przejścia między w</w:t>
      </w:r>
      <w:r w:rsidR="000228B6" w:rsidRPr="004C2219">
        <w:t>szystkimi fazami, a nie tylko tymi pokazanymi</w:t>
      </w:r>
      <w:r w:rsidRPr="004C2219">
        <w:t xml:space="preserve"> na rysunku nr 5. Możliwość przejścia między wszystkimi fazami podyktowana jest koniecznością dowolnego konfigurowania priorytetu dla komunikacji publicznej.</w:t>
      </w:r>
    </w:p>
    <w:p w14:paraId="76272D85" w14:textId="77777777" w:rsidR="00D74D81" w:rsidRPr="004C2219" w:rsidRDefault="00D74D81" w:rsidP="00D74D81">
      <w:pPr>
        <w:spacing w:before="200"/>
      </w:pPr>
      <w:r w:rsidRPr="004C2219">
        <w:t>W przypadku braku komunikacji z serwerem centralnym program ma przejść do trybu systemowego awaryjnego - Flexilink – akomodacyjny koordynowany.</w:t>
      </w:r>
    </w:p>
    <w:p w14:paraId="580A4AD0" w14:textId="77777777" w:rsidR="00D74D81" w:rsidRPr="004C2219" w:rsidRDefault="00D74D81" w:rsidP="00D74D81">
      <w:pPr>
        <w:spacing w:before="200"/>
      </w:pPr>
      <w:r w:rsidRPr="004C2219">
        <w:t>W przypadku uszkodzenia modułu odbiorczego i braku możliwości pracy systemowej program ma przejść do programu akomodacyjnego izolowanego zgodnego z tablicą harmonogramu.</w:t>
      </w:r>
    </w:p>
    <w:p w14:paraId="1DE50560" w14:textId="36B06FA3" w:rsidR="00D74D81" w:rsidRPr="004C2219" w:rsidRDefault="00D74D81" w:rsidP="00D74D81">
      <w:pPr>
        <w:spacing w:before="200"/>
      </w:pPr>
      <w:r w:rsidRPr="004C2219">
        <w:t>Na diagramach dla programów akomodacyjnych zaprezentowano pod paskami stanów fazy systemowe, ich początki i końce oraz czas trwania przejścia pomiędzy fazami systemowymi.</w:t>
      </w:r>
    </w:p>
    <w:p w14:paraId="04729331" w14:textId="5AB76DE1" w:rsidR="0096172C" w:rsidRPr="004C2219" w:rsidRDefault="0096172C" w:rsidP="0096172C">
      <w:pPr>
        <w:spacing w:before="200"/>
      </w:pPr>
      <w:r w:rsidRPr="004C2219">
        <w:t xml:space="preserve">Możliwe jest naruszenie maksymalnych i minimalnych wartości długości cyklu w przypadku ręcznego sterownia sygnalizacją na skrzyżowaniu (przez operatora), w wyniku działania priorytetu lub w wyniku dokoordynowywania się sygnalizacji skoordynowanych. </w:t>
      </w:r>
    </w:p>
    <w:p w14:paraId="632CA48E" w14:textId="77777777" w:rsidR="006D4D4B" w:rsidRPr="004C2219" w:rsidRDefault="006D4D4B" w:rsidP="006D4D4B">
      <w:pPr>
        <w:spacing w:before="200"/>
      </w:pPr>
      <w:r w:rsidRPr="004C2219">
        <w:t>Funkcje systemowe:</w:t>
      </w:r>
    </w:p>
    <w:p w14:paraId="42B1D51F" w14:textId="77777777" w:rsidR="006D4D4B" w:rsidRPr="004C2219" w:rsidRDefault="006D4D4B" w:rsidP="006D4D4B">
      <w:pPr>
        <w:numPr>
          <w:ilvl w:val="0"/>
          <w:numId w:val="23"/>
        </w:numPr>
        <w:spacing w:line="312" w:lineRule="auto"/>
      </w:pPr>
      <w:r w:rsidRPr="004C2219">
        <w:t>Start grup pieszych przypisanych do Fazy 1 należy zaprogramować jako sumę logiczną wzbudzenia tych grup oraz flagi XSF1.</w:t>
      </w:r>
    </w:p>
    <w:p w14:paraId="50CCC53C" w14:textId="77777777" w:rsidR="002D05ED" w:rsidRPr="004C2219" w:rsidRDefault="00D74D81" w:rsidP="00D74D81">
      <w:pPr>
        <w:spacing w:before="200"/>
      </w:pPr>
      <w:r w:rsidRPr="004C2219">
        <w:br w:type="page"/>
      </w:r>
    </w:p>
    <w:p w14:paraId="45030E42" w14:textId="77777777" w:rsidR="00D74D81" w:rsidRPr="004C2219" w:rsidRDefault="00D74D81" w:rsidP="0020095D">
      <w:pPr>
        <w:pStyle w:val="Styl3"/>
      </w:pPr>
      <w:bookmarkStart w:id="33" w:name="_Toc169847522"/>
      <w:r w:rsidRPr="004C2219">
        <w:lastRenderedPageBreak/>
        <w:t>Program awaryjny P</w:t>
      </w:r>
      <w:r w:rsidR="001B6680" w:rsidRPr="004C2219">
        <w:t>4</w:t>
      </w:r>
      <w:bookmarkEnd w:id="33"/>
    </w:p>
    <w:p w14:paraId="2146C7D4" w14:textId="77777777" w:rsidR="00D74D81" w:rsidRPr="004C2219" w:rsidRDefault="00D74D81" w:rsidP="00D74D81">
      <w:pPr>
        <w:spacing w:before="200"/>
      </w:pPr>
      <w:r w:rsidRPr="004C2219">
        <w:t xml:space="preserve">Program awaryjny jest programem stałoczasowym. </w:t>
      </w:r>
    </w:p>
    <w:p w14:paraId="336CDF4A" w14:textId="77777777" w:rsidR="00D74D81" w:rsidRPr="004C2219" w:rsidRDefault="00D74D81" w:rsidP="00D74D81">
      <w:pPr>
        <w:spacing w:before="200"/>
      </w:pPr>
      <w:r w:rsidRPr="004C2219">
        <w:t>Program awaryjny powinien być uruchomiony w momencie stwierdzenia wadliwego działania programów akomodacyjnych i systemowych.</w:t>
      </w:r>
    </w:p>
    <w:p w14:paraId="72BEFA76" w14:textId="77777777" w:rsidR="00D74D81" w:rsidRPr="004C2219" w:rsidRDefault="00D74D81" w:rsidP="00D74D81">
      <w:pPr>
        <w:spacing w:before="200"/>
      </w:pPr>
      <w:r w:rsidRPr="004C2219">
        <w:t>Na rys.6 przedstawiono diagram stanów programu P4.</w:t>
      </w:r>
    </w:p>
    <w:p w14:paraId="64410195" w14:textId="77777777" w:rsidR="001A48BD" w:rsidRPr="004C2219" w:rsidRDefault="001A48BD" w:rsidP="001A48BD">
      <w:pPr>
        <w:pStyle w:val="Styl2"/>
      </w:pPr>
      <w:bookmarkStart w:id="34" w:name="_Toc164251433"/>
      <w:bookmarkStart w:id="35" w:name="_Toc169847523"/>
      <w:bookmarkStart w:id="36" w:name="_Hlk162426456"/>
      <w:r w:rsidRPr="004C2219">
        <w:t>Priorytety komunikacji publicznej</w:t>
      </w:r>
      <w:bookmarkEnd w:id="34"/>
      <w:bookmarkEnd w:id="35"/>
    </w:p>
    <w:p w14:paraId="2CE6947C" w14:textId="77777777" w:rsidR="001A48BD" w:rsidRPr="004C2219" w:rsidRDefault="001A48BD" w:rsidP="001A48BD">
      <w:r w:rsidRPr="004C2219">
        <w:t>Na przedmiotowym skrzyżowaniu zaprojektowano priorytet dla komunikacji publicznej. W zależności od ustawień systemu centralnego priorytet można załączyć i wyłączyć ręcznie, bądź ustawić jego obecność w zależności od czasu lub warunków ruchu na skrzyżowaniu.</w:t>
      </w:r>
    </w:p>
    <w:p w14:paraId="24DB2D58" w14:textId="77777777" w:rsidR="001A48BD" w:rsidRPr="004C2219" w:rsidRDefault="001A48BD" w:rsidP="001A48BD">
      <w:pPr>
        <w:autoSpaceDE w:val="0"/>
        <w:autoSpaceDN w:val="0"/>
        <w:adjustRightInd w:val="0"/>
      </w:pPr>
      <w:r w:rsidRPr="004C2219">
        <w:t>Jako zautomatyzowaną zmianę poziomu priorytetu rozumie się zmianę za pomocą:</w:t>
      </w:r>
    </w:p>
    <w:p w14:paraId="076749B6" w14:textId="77777777" w:rsidR="001A48BD" w:rsidRPr="004C2219" w:rsidRDefault="001A48BD" w:rsidP="001A48BD">
      <w:pPr>
        <w:autoSpaceDE w:val="0"/>
        <w:autoSpaceDN w:val="0"/>
        <w:adjustRightInd w:val="0"/>
      </w:pPr>
      <w:r w:rsidRPr="004C2219">
        <w:t>•</w:t>
      </w:r>
      <w:r w:rsidRPr="004C2219">
        <w:tab/>
        <w:t>Harmonogramu – np. w godzinach szczytowych poziom niski, poza godzinami szczytu poziom niski</w:t>
      </w:r>
    </w:p>
    <w:p w14:paraId="20837C33" w14:textId="77777777" w:rsidR="001A48BD" w:rsidRPr="004C2219" w:rsidRDefault="001A48BD" w:rsidP="001A48BD">
      <w:pPr>
        <w:autoSpaceDE w:val="0"/>
        <w:autoSpaceDN w:val="0"/>
        <w:adjustRightInd w:val="0"/>
      </w:pPr>
      <w:r w:rsidRPr="004C2219">
        <w:t>•</w:t>
      </w:r>
      <w:r w:rsidRPr="004C2219">
        <w:tab/>
        <w:t>Wariacji</w:t>
      </w:r>
    </w:p>
    <w:p w14:paraId="6F406307" w14:textId="77777777" w:rsidR="001A48BD" w:rsidRPr="004C2219" w:rsidRDefault="001A48BD" w:rsidP="001A48BD">
      <w:pPr>
        <w:autoSpaceDE w:val="0"/>
        <w:autoSpaceDN w:val="0"/>
        <w:adjustRightInd w:val="0"/>
      </w:pPr>
      <w:r w:rsidRPr="004C2219">
        <w:t>o</w:t>
      </w:r>
      <w:r w:rsidRPr="004C2219">
        <w:tab/>
        <w:t>Zależnie od współczynnika DS. na danej relacji (np.  DS&gt;90 priorytet niski, w innym przypadku priorytet wysoki)</w:t>
      </w:r>
    </w:p>
    <w:p w14:paraId="1423EDB8" w14:textId="77777777" w:rsidR="001A48BD" w:rsidRPr="004C2219" w:rsidRDefault="001A48BD" w:rsidP="001A48BD">
      <w:pPr>
        <w:autoSpaceDE w:val="0"/>
        <w:autoSpaceDN w:val="0"/>
        <w:adjustRightInd w:val="0"/>
      </w:pPr>
      <w:r w:rsidRPr="004C2219">
        <w:t>o</w:t>
      </w:r>
      <w:r w:rsidRPr="004C2219">
        <w:tab/>
        <w:t>Zależnie trybu pracy skrzyżowania (np. skrzyżowanie jest skoordynowane, poziom priorytetu niski, w innym przypadku poziom wysoki)</w:t>
      </w:r>
    </w:p>
    <w:p w14:paraId="41636E28" w14:textId="77777777" w:rsidR="001A48BD" w:rsidRPr="004C2219" w:rsidRDefault="001A48BD" w:rsidP="001A48BD">
      <w:pPr>
        <w:autoSpaceDE w:val="0"/>
        <w:autoSpaceDN w:val="0"/>
        <w:adjustRightInd w:val="0"/>
      </w:pPr>
      <w:r w:rsidRPr="004C2219">
        <w:t>o</w:t>
      </w:r>
      <w:r w:rsidRPr="004C2219">
        <w:tab/>
        <w:t>Zależnie od długości cyklu (np. CL&gt;90 priorytet niski, w innym przypadku priorytet wysoki)</w:t>
      </w:r>
    </w:p>
    <w:p w14:paraId="1E85C4DB" w14:textId="77777777" w:rsidR="001A48BD" w:rsidRPr="004C2219" w:rsidRDefault="001A48BD" w:rsidP="001A48BD">
      <w:pPr>
        <w:autoSpaceDE w:val="0"/>
        <w:autoSpaceDN w:val="0"/>
        <w:adjustRightInd w:val="0"/>
      </w:pPr>
      <w:r w:rsidRPr="004C2219">
        <w:t>Dla każdego skrzyżowania Wykonawca w porozumieniu z Zamawiającym podczas kalibracji systemu dobierze odpowiedni sposób uruchamiania priorytetu (ręczny czy automatyczny, za pomocą harmonogramu czy wariacji).</w:t>
      </w:r>
    </w:p>
    <w:p w14:paraId="0CDDD49D" w14:textId="77777777" w:rsidR="001A48BD" w:rsidRPr="004C2219" w:rsidRDefault="001A48BD" w:rsidP="001A48BD">
      <w:pPr>
        <w:autoSpaceDE w:val="0"/>
        <w:autoSpaceDN w:val="0"/>
        <w:adjustRightInd w:val="0"/>
      </w:pPr>
      <w:r w:rsidRPr="004C2219">
        <w:t>W opinii projektanta najbardziej stabilnym rodzajem sterowania poziomami priorytetu jest zastosowanie harmonogramu, z racji na stabilność realizacji rozkładu jazdy.</w:t>
      </w:r>
    </w:p>
    <w:p w14:paraId="3532305A" w14:textId="77777777" w:rsidR="001A48BD" w:rsidRPr="004C2219" w:rsidRDefault="001A48BD" w:rsidP="001A48BD"/>
    <w:p w14:paraId="6175B1B4" w14:textId="141FFDC6" w:rsidR="001A48BD" w:rsidRPr="004C2219" w:rsidRDefault="001A48BD" w:rsidP="001A48BD">
      <w:pPr>
        <w:spacing w:before="200"/>
      </w:pPr>
      <w:r w:rsidRPr="004C2219">
        <w:t xml:space="preserve">Poniżej przedstawiono kartogramy z natężeniami pojazdów komunikacji publicznej w godzinach szczytu. </w:t>
      </w:r>
    </w:p>
    <w:p w14:paraId="02D925DE" w14:textId="77777777" w:rsidR="00B80A0F" w:rsidRPr="004C2219" w:rsidRDefault="00B80A0F" w:rsidP="00B80A0F">
      <w:pPr>
        <w:spacing w:before="200"/>
      </w:pPr>
      <w:r w:rsidRPr="004C2219">
        <w:t xml:space="preserve">Dane uzyskano ze strony internetowej </w:t>
      </w:r>
      <w:hyperlink r:id="rId21" w:history="1">
        <w:r w:rsidRPr="004C2219">
          <w:rPr>
            <w:rStyle w:val="Hipercze"/>
          </w:rPr>
          <w:t>https://rj.metropoliaztm.pl/rozklady/1-193/</w:t>
        </w:r>
      </w:hyperlink>
      <w:r w:rsidRPr="004C2219">
        <w:t xml:space="preserve"> (na dzień 12.06.2024)</w:t>
      </w:r>
    </w:p>
    <w:p w14:paraId="2A574363" w14:textId="77777777" w:rsidR="00B80A0F" w:rsidRPr="004C2219" w:rsidRDefault="00B80A0F" w:rsidP="001A48BD">
      <w:pPr>
        <w:spacing w:before="200"/>
      </w:pPr>
    </w:p>
    <w:p w14:paraId="7B2F2B64" w14:textId="6AC15BAA" w:rsidR="001A48BD" w:rsidRPr="004C2219" w:rsidRDefault="00651986" w:rsidP="001A48BD">
      <w:pPr>
        <w:ind w:firstLine="0"/>
        <w:jc w:val="center"/>
      </w:pPr>
      <w:r w:rsidRPr="004C2219">
        <w:rPr>
          <w:noProof/>
          <w:lang w:eastAsia="pl-PL"/>
        </w:rPr>
        <w:lastRenderedPageBreak/>
        <w:drawing>
          <wp:inline distT="0" distB="0" distL="0" distR="0" wp14:anchorId="16E666B9" wp14:editId="6844A1E7">
            <wp:extent cx="5759450" cy="4385310"/>
            <wp:effectExtent l="0" t="0" r="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59450" cy="4385310"/>
                    </a:xfrm>
                    <a:prstGeom prst="rect">
                      <a:avLst/>
                    </a:prstGeom>
                  </pic:spPr>
                </pic:pic>
              </a:graphicData>
            </a:graphic>
          </wp:inline>
        </w:drawing>
      </w:r>
    </w:p>
    <w:p w14:paraId="5BA095D6" w14:textId="77777777" w:rsidR="001A48BD" w:rsidRPr="004C2219" w:rsidRDefault="001A48BD" w:rsidP="001A48BD">
      <w:r w:rsidRPr="004C2219">
        <w:t xml:space="preserve">Priorytet komunikacji publicznej realizowany jest na podstawie zgłoszenia przez moduł nadawczy zamontowany w pojeździe komunikacji publicznej realizowany przez GZM (Górnośląsko-Zagłębiowska Metropolia). Sygnał z GZM przesyłany jest do Centrum Sterowania Ruchem w Katowicach (komputer centralny systemu SCATS). Po odebraniu i zdekodowaniu komunikatu zgłoszenia system przystępuje do realizacji priorytetu w oparciu o mechanizmy systemu SCATS. </w:t>
      </w:r>
    </w:p>
    <w:p w14:paraId="3AA10BFC" w14:textId="77777777" w:rsidR="001A48BD" w:rsidRPr="004C2219" w:rsidRDefault="001A48BD" w:rsidP="001A48BD">
      <w:pPr>
        <w:autoSpaceDE w:val="0"/>
        <w:autoSpaceDN w:val="0"/>
        <w:adjustRightInd w:val="0"/>
      </w:pPr>
      <w:r w:rsidRPr="004C2219">
        <w:t>Należy zapewnić możliwość przekazania wszystkich przydatnych informacji, jak np.:</w:t>
      </w:r>
    </w:p>
    <w:p w14:paraId="4F5582D6" w14:textId="77777777" w:rsidR="001A48BD" w:rsidRPr="004C2219" w:rsidRDefault="001A48BD" w:rsidP="001A48BD">
      <w:pPr>
        <w:numPr>
          <w:ilvl w:val="0"/>
          <w:numId w:val="26"/>
        </w:numPr>
        <w:autoSpaceDE w:val="0"/>
        <w:autoSpaceDN w:val="0"/>
        <w:adjustRightInd w:val="0"/>
        <w:ind w:left="720"/>
        <w:contextualSpacing/>
      </w:pPr>
      <w:r w:rsidRPr="004C2219">
        <w:t>numer punktu zgłoszeniowego,</w:t>
      </w:r>
    </w:p>
    <w:p w14:paraId="1E891FBD" w14:textId="77777777" w:rsidR="001A48BD" w:rsidRPr="004C2219" w:rsidRDefault="001A48BD" w:rsidP="001A48BD">
      <w:pPr>
        <w:numPr>
          <w:ilvl w:val="0"/>
          <w:numId w:val="27"/>
        </w:numPr>
        <w:autoSpaceDE w:val="0"/>
        <w:autoSpaceDN w:val="0"/>
        <w:adjustRightInd w:val="0"/>
        <w:ind w:left="720"/>
        <w:contextualSpacing/>
      </w:pPr>
      <w:r w:rsidRPr="004C2219">
        <w:t>numer linii,</w:t>
      </w:r>
    </w:p>
    <w:p w14:paraId="0D9360E4" w14:textId="77777777" w:rsidR="001A48BD" w:rsidRPr="004C2219" w:rsidRDefault="001A48BD" w:rsidP="001A48BD">
      <w:pPr>
        <w:numPr>
          <w:ilvl w:val="0"/>
          <w:numId w:val="27"/>
        </w:numPr>
        <w:autoSpaceDE w:val="0"/>
        <w:autoSpaceDN w:val="0"/>
        <w:adjustRightInd w:val="0"/>
        <w:ind w:left="720"/>
        <w:contextualSpacing/>
      </w:pPr>
      <w:r w:rsidRPr="004C2219">
        <w:t>numer kursu,</w:t>
      </w:r>
    </w:p>
    <w:p w14:paraId="69F8CC63" w14:textId="77777777" w:rsidR="001A48BD" w:rsidRPr="004C2219" w:rsidRDefault="001A48BD" w:rsidP="001A48BD">
      <w:pPr>
        <w:numPr>
          <w:ilvl w:val="0"/>
          <w:numId w:val="27"/>
        </w:numPr>
        <w:autoSpaceDE w:val="0"/>
        <w:autoSpaceDN w:val="0"/>
        <w:adjustRightInd w:val="0"/>
        <w:ind w:left="720"/>
        <w:contextualSpacing/>
      </w:pPr>
      <w:r w:rsidRPr="004C2219">
        <w:t>priorytet (definiowany jako odchyłka od rozkładu)</w:t>
      </w:r>
    </w:p>
    <w:p w14:paraId="08C5EFB3" w14:textId="77777777" w:rsidR="001A48BD" w:rsidRPr="004C2219" w:rsidRDefault="001A48BD" w:rsidP="001A48BD">
      <w:pPr>
        <w:numPr>
          <w:ilvl w:val="0"/>
          <w:numId w:val="27"/>
        </w:numPr>
        <w:autoSpaceDE w:val="0"/>
        <w:autoSpaceDN w:val="0"/>
        <w:adjustRightInd w:val="0"/>
        <w:ind w:left="720"/>
        <w:contextualSpacing/>
      </w:pPr>
      <w:r w:rsidRPr="004C2219">
        <w:t>odstępstwo od rozkładu jazdy (ustalenie wagi priorytetu, scenariusza realizacji priorytetu – do ewentualnych dalszych zastosowań).</w:t>
      </w:r>
    </w:p>
    <w:p w14:paraId="2C895190" w14:textId="51B59A77" w:rsidR="001A48BD" w:rsidRPr="004C2219" w:rsidRDefault="001A48BD" w:rsidP="001A48BD">
      <w:pPr>
        <w:pStyle w:val="Styl3"/>
      </w:pPr>
      <w:bookmarkStart w:id="37" w:name="_Toc158378445"/>
      <w:bookmarkStart w:id="38" w:name="_Toc164251434"/>
      <w:bookmarkStart w:id="39" w:name="_Toc169847524"/>
      <w:bookmarkStart w:id="40" w:name="_Toc396908311"/>
      <w:bookmarkStart w:id="41" w:name="_Toc464303664"/>
      <w:bookmarkStart w:id="42" w:name="_Toc484163395"/>
      <w:bookmarkStart w:id="43" w:name="_Toc52788490"/>
      <w:bookmarkStart w:id="44" w:name="_Toc81470229"/>
      <w:bookmarkStart w:id="45" w:name="_Toc83709355"/>
      <w:r w:rsidRPr="004C2219">
        <w:t xml:space="preserve">Priorytet </w:t>
      </w:r>
      <w:bookmarkEnd w:id="37"/>
      <w:bookmarkEnd w:id="38"/>
      <w:r w:rsidR="00623FB4">
        <w:t>komunikacji publicznej</w:t>
      </w:r>
      <w:bookmarkEnd w:id="39"/>
    </w:p>
    <w:bookmarkEnd w:id="40"/>
    <w:bookmarkEnd w:id="41"/>
    <w:bookmarkEnd w:id="42"/>
    <w:bookmarkEnd w:id="43"/>
    <w:bookmarkEnd w:id="44"/>
    <w:bookmarkEnd w:id="45"/>
    <w:p w14:paraId="2B0AC93F" w14:textId="01058E41" w:rsidR="001A48BD" w:rsidRPr="004C2219" w:rsidRDefault="001A48BD" w:rsidP="001A48BD">
      <w:pPr>
        <w:autoSpaceDE w:val="0"/>
        <w:autoSpaceDN w:val="0"/>
        <w:adjustRightInd w:val="0"/>
      </w:pPr>
      <w:r w:rsidRPr="004C2219">
        <w:t xml:space="preserve">Jako podstawowy tryb działania priorytetu dla komunikacji zbiorowej zostanie zastosowany tak zwany priorytet niski, polegający na zapewnieniu priorytetowego przejazdu </w:t>
      </w:r>
      <w:r w:rsidR="00623FB4">
        <w:t>pojazdów komunikacji publicznej</w:t>
      </w:r>
      <w:r w:rsidRPr="004C2219">
        <w:t xml:space="preserve"> na wszystkich skrzyżowaniach i przejściach wyposażonych</w:t>
      </w:r>
      <w:r w:rsidR="00623FB4">
        <w:t xml:space="preserve"> </w:t>
      </w:r>
      <w:r w:rsidRPr="004C2219">
        <w:t xml:space="preserve">w sygnalizacje świetlną nie pomijając faz pośrednich. Priorytet ten może być dla poszczególnych obiektów wyłączany (i następnie włączany) ręcznie przez operatora Systemu oraz automatycznie przez system sterowania ruchem (dotyczy to przypadku wystąpienia takiego poziomu zatłoczenia, ze priorytet nie byłby efektywny). System pozwala też na wyłączenie priorytetu w pojazdach przyspieszonych lub jadących zgodnie z </w:t>
      </w:r>
      <w:r w:rsidRPr="004C2219">
        <w:lastRenderedPageBreak/>
        <w:t>rozkładem jazdy. Priorytet będzie efektywny pod warunkiem, że skrzyżowanie nie jest nadmiernie zatłoczone. W przypadku znacznego zatłoczenia priorytet staje się nieefektywny i powinien być wyłączony.</w:t>
      </w:r>
    </w:p>
    <w:p w14:paraId="57D737BF" w14:textId="77777777" w:rsidR="001A48BD" w:rsidRPr="004C2219" w:rsidRDefault="001A48BD" w:rsidP="001A48BD">
      <w:pPr>
        <w:pStyle w:val="Styl3"/>
      </w:pPr>
      <w:bookmarkStart w:id="46" w:name="_Toc158378446"/>
      <w:bookmarkStart w:id="47" w:name="_Toc164251435"/>
      <w:bookmarkStart w:id="48" w:name="_Toc169847525"/>
      <w:r w:rsidRPr="004C2219">
        <w:t>Lokalizacja punktu zgłoszeniowego</w:t>
      </w:r>
      <w:bookmarkEnd w:id="46"/>
      <w:bookmarkEnd w:id="47"/>
      <w:bookmarkEnd w:id="48"/>
      <w:r w:rsidRPr="004C2219">
        <w:t xml:space="preserve"> </w:t>
      </w:r>
    </w:p>
    <w:p w14:paraId="76828DA0" w14:textId="77777777" w:rsidR="001A48BD" w:rsidRPr="004C2219" w:rsidRDefault="001A48BD" w:rsidP="001A48BD">
      <w:pPr>
        <w:autoSpaceDE w:val="0"/>
        <w:autoSpaceDN w:val="0"/>
        <w:adjustRightInd w:val="0"/>
      </w:pPr>
      <w:r w:rsidRPr="004C2219">
        <w:t>W przypadku, gdy bezpośrednio przed sygnalizacją usytuowany jest przystanek, wysłanie telegramu zadania priorytetu może być skoordynowane z chwilą podjechania pojazdu na przystanek. Jeżeli czas obsługi pasażerów jest krótszy niż wymagane wyprzedzenie wysłania sygnału zadania, sygnał ten może być wysyłany jeszcze w trakcie dojazdu do przystanku. System będzie zrealizowany tak, aby była zapewniona możliwość modyfikacji ustawień przez inżyniera ruchu momentu wysłania sygnału zapotrzebowania na przejazd priorytetowy.</w:t>
      </w:r>
    </w:p>
    <w:p w14:paraId="09801AE8" w14:textId="77777777" w:rsidR="001A48BD" w:rsidRPr="004C2219" w:rsidRDefault="001A48BD" w:rsidP="001A48BD">
      <w:pPr>
        <w:autoSpaceDE w:val="0"/>
        <w:autoSpaceDN w:val="0"/>
        <w:adjustRightInd w:val="0"/>
      </w:pPr>
      <w:r w:rsidRPr="004C2219">
        <w:t>W przypadku, gdy przystanek usytuowany jest za skrzyżowaniem, a w strefie dojazdu nie ma innego przystanku, wybiera się wtedy opcje wysyłania telegramu automatycznie w momencie osiągniecia przez pojazd określonej zapisanej w konfiguracji lokalizacji (pozycji geograficznej), zwanej punktem zgłoszenia. Lokalizacja zostaje stwierdzona na podstawie sygnału GPS. Lokalizacje te są dobierane indywidualnie dla każdego wlotu, znajdą się typowo w odległości paruset metrów przed skrzyżowaniem. Podobnie jak poprzednio, inżynier ruchu jest wyposażony w narzędzia umożliwiające przesuniecie punktu zgłoszenia.</w:t>
      </w:r>
    </w:p>
    <w:p w14:paraId="1294D96D" w14:textId="77777777" w:rsidR="001A48BD" w:rsidRPr="004C2219" w:rsidRDefault="001A48BD" w:rsidP="001A48BD">
      <w:pPr>
        <w:autoSpaceDE w:val="0"/>
        <w:autoSpaceDN w:val="0"/>
        <w:adjustRightInd w:val="0"/>
      </w:pPr>
      <w:r w:rsidRPr="004C2219">
        <w:t>Lokalizacja punktu zgłoszenia zostanie dla każdego wlotu ustalona na podstawie analizy programu sterownika sygnalizacji oraz prędkości pojazdu na odcinku dojazdowym.</w:t>
      </w:r>
    </w:p>
    <w:p w14:paraId="7365E557" w14:textId="3DFDDD35" w:rsidR="001A48BD" w:rsidRPr="004C2219" w:rsidRDefault="001A48BD" w:rsidP="001A48BD">
      <w:pPr>
        <w:autoSpaceDE w:val="0"/>
        <w:autoSpaceDN w:val="0"/>
        <w:adjustRightInd w:val="0"/>
        <w:rPr>
          <w:rFonts w:ascii="TT188t00" w:hAnsi="TT188t00" w:cs="TT188t00"/>
          <w:sz w:val="22"/>
        </w:rPr>
      </w:pPr>
      <w:r w:rsidRPr="004C2219">
        <w:t xml:space="preserve">Dla poprawnego działania priorytetu istotny jest moment przekazania informacji o potrzebie przydzielenia priorytetu. Moment ten powinien być tak dobrany, aby sygnał zezwalający na przejazd przez skrzyżowanie został wyświetlony na tyle wcześnie, aby pojazd mógł przejechać płynnie, bez konieczności hamowania przed sygnalizatorem. Zbyt wczesne podanie sygnału zezwalającego jest także niekorzystne, gdyż odbędzie się ono kosztem skrócenia czasu otwarcia kolidujących grup sygnalizacyjnych. Wyprzedzenie, z jakim ma być wysłany sygnał zgłoszenia potrzeby priorytetu, musi być przynajmniej równe sumie czasów bezpiecznego zamknięcia kolidujących grup sygnałowych oraz otwarcia grup </w:t>
      </w:r>
      <w:r w:rsidR="00623FB4">
        <w:t>obsługujących komunikację publiczną</w:t>
      </w:r>
      <w:r w:rsidRPr="004C2219">
        <w:t xml:space="preserve">. Z drugiej strony czas ten nie może przekraczać wartości maksymalnego wydłużenia fazy sprzyjającej – ta wartość także będzie dobierana w zależności od obiektu. </w:t>
      </w:r>
    </w:p>
    <w:p w14:paraId="271C2408" w14:textId="77777777" w:rsidR="001A48BD" w:rsidRPr="004C2219" w:rsidRDefault="001A48BD" w:rsidP="001A48BD">
      <w:pPr>
        <w:pStyle w:val="Styl3"/>
      </w:pPr>
      <w:bookmarkStart w:id="49" w:name="_Toc158378447"/>
      <w:bookmarkStart w:id="50" w:name="_Toc164251436"/>
      <w:bookmarkStart w:id="51" w:name="_Toc169847526"/>
      <w:r w:rsidRPr="004C2219">
        <w:t>Realizacja priorytetu</w:t>
      </w:r>
      <w:bookmarkEnd w:id="49"/>
      <w:bookmarkEnd w:id="50"/>
      <w:bookmarkEnd w:id="51"/>
      <w:r w:rsidRPr="004C2219">
        <w:t xml:space="preserve"> </w:t>
      </w:r>
    </w:p>
    <w:p w14:paraId="7D9F1042" w14:textId="77777777" w:rsidR="001A48BD" w:rsidRPr="004C2219" w:rsidRDefault="001A48BD" w:rsidP="001A48BD">
      <w:pPr>
        <w:autoSpaceDE w:val="0"/>
        <w:autoSpaceDN w:val="0"/>
        <w:adjustRightInd w:val="0"/>
      </w:pPr>
      <w:r w:rsidRPr="004C2219">
        <w:t>System po odebraniu i zdekodowaniu komunikatu zgłoszenia (pod warunkiem braku przeciwwskazań do zastosowania priorytetu) przystępuje do realizacji priorytetu w oparciu o mechanizmy systemu SCATS. Sposób realizacji priorytetu zależy od momentu cyklu realizowanego w sterowniku. I tak:</w:t>
      </w:r>
    </w:p>
    <w:p w14:paraId="5A3FAD82" w14:textId="77777777" w:rsidR="001A48BD" w:rsidRPr="004C2219" w:rsidRDefault="001A48BD" w:rsidP="001A48BD">
      <w:pPr>
        <w:numPr>
          <w:ilvl w:val="0"/>
          <w:numId w:val="7"/>
        </w:numPr>
        <w:spacing w:line="312" w:lineRule="auto"/>
        <w:ind w:left="567" w:hanging="425"/>
        <w:rPr>
          <w:color w:val="000000"/>
        </w:rPr>
      </w:pPr>
      <w:bookmarkStart w:id="52" w:name="_Toc158378448"/>
      <w:r w:rsidRPr="004C2219">
        <w:rPr>
          <w:color w:val="000000"/>
        </w:rPr>
        <w:t>jeżeli trwa właśnie faza sprzyjająca, następuje jej wydłużenie,</w:t>
      </w:r>
    </w:p>
    <w:p w14:paraId="57F0460B" w14:textId="77777777" w:rsidR="001A48BD" w:rsidRPr="004C2219" w:rsidRDefault="001A48BD" w:rsidP="001A48BD">
      <w:pPr>
        <w:numPr>
          <w:ilvl w:val="0"/>
          <w:numId w:val="7"/>
        </w:numPr>
        <w:spacing w:line="312" w:lineRule="auto"/>
        <w:ind w:left="567" w:hanging="425"/>
        <w:rPr>
          <w:color w:val="000000"/>
        </w:rPr>
      </w:pPr>
      <w:r w:rsidRPr="004C2219">
        <w:rPr>
          <w:color w:val="000000"/>
        </w:rPr>
        <w:t>jeżeli trwa faza kolidująca, następuje jak najszybsze jej zakończenie (zachowaniu wszystkich czasów minimalnych) i przejście do realizacji fazy zezwalającej na przejazd.</w:t>
      </w:r>
    </w:p>
    <w:p w14:paraId="37BBEA77" w14:textId="77777777" w:rsidR="001A48BD" w:rsidRPr="004C2219" w:rsidRDefault="001A48BD" w:rsidP="001A48BD">
      <w:pPr>
        <w:numPr>
          <w:ilvl w:val="0"/>
          <w:numId w:val="7"/>
        </w:numPr>
        <w:spacing w:line="312" w:lineRule="auto"/>
        <w:ind w:left="567" w:hanging="425"/>
        <w:rPr>
          <w:color w:val="000000"/>
        </w:rPr>
      </w:pPr>
      <w:r w:rsidRPr="004C2219">
        <w:rPr>
          <w:color w:val="000000"/>
        </w:rPr>
        <w:t>Przejście do fazy realizującej poszczególne zgłoszenie priorytetowe następuje z pominięciem warunków przejść między fazami zaprezentowanym na rysunku Algorytmu sterowania.</w:t>
      </w:r>
    </w:p>
    <w:p w14:paraId="3F1EA23C" w14:textId="77777777" w:rsidR="001A48BD" w:rsidRPr="004C2219" w:rsidRDefault="001A48BD" w:rsidP="001A48BD">
      <w:pPr>
        <w:numPr>
          <w:ilvl w:val="0"/>
          <w:numId w:val="7"/>
        </w:numPr>
        <w:spacing w:line="312" w:lineRule="auto"/>
        <w:ind w:left="567" w:hanging="425"/>
        <w:rPr>
          <w:color w:val="000000"/>
        </w:rPr>
      </w:pPr>
      <w:r w:rsidRPr="004C2219">
        <w:rPr>
          <w:color w:val="000000"/>
        </w:rPr>
        <w:lastRenderedPageBreak/>
        <w:t>Po zakończeniu realizacji fazy priorytetowej program wraca do pracy standardowej poprzez przejście do kolejnej zgłoszonej fazy zdefiniowanej w systemie SCATS lub pozostaje w bieżącej fazie jeżeli system żąda dalszego rozciągania fazy bieżącej.</w:t>
      </w:r>
    </w:p>
    <w:p w14:paraId="1542AAD2" w14:textId="77777777" w:rsidR="001A48BD" w:rsidRPr="004C2219" w:rsidRDefault="001A48BD" w:rsidP="001A48BD">
      <w:pPr>
        <w:pStyle w:val="Styl3"/>
      </w:pPr>
      <w:bookmarkStart w:id="53" w:name="_Toc164251437"/>
      <w:bookmarkStart w:id="54" w:name="_Toc169847527"/>
      <w:r w:rsidRPr="004C2219">
        <w:t>Mechanizm udzielania priorytetu</w:t>
      </w:r>
      <w:bookmarkEnd w:id="52"/>
      <w:bookmarkEnd w:id="53"/>
      <w:bookmarkEnd w:id="54"/>
    </w:p>
    <w:p w14:paraId="399FF7A8" w14:textId="77777777" w:rsidR="001A48BD" w:rsidRPr="004C2219" w:rsidRDefault="001A48BD" w:rsidP="001A48BD">
      <w:pPr>
        <w:autoSpaceDE w:val="0"/>
        <w:autoSpaceDN w:val="0"/>
        <w:adjustRightInd w:val="0"/>
      </w:pPr>
      <w:r w:rsidRPr="004C2219">
        <w:t xml:space="preserve">Jeżeli podczas obsługi priorytetu nastąpi kolejne zgłoszenie zadania priorytetu, wymagające otwarcia konfliktowych grup sygnałowych, zgłoszenie to pozostaje w kolejce do czasu zakończenia realizacji priorytetu zgłoszonego uprzednio. W przypadku zgłoszenia dwóch priorytetów (jeden po drugim) o tych samych kierunkach i gdy pierwszy priorytet jeszcze nie zostanie zakończony, drugie zgłoszenie wydłuży czas trwania fazy sprzyjającej. </w:t>
      </w:r>
    </w:p>
    <w:p w14:paraId="48ECB8CE" w14:textId="77777777" w:rsidR="001A48BD" w:rsidRPr="004C2219" w:rsidRDefault="001A48BD" w:rsidP="001A48BD">
      <w:pPr>
        <w:autoSpaceDE w:val="0"/>
        <w:autoSpaceDN w:val="0"/>
        <w:adjustRightInd w:val="0"/>
      </w:pPr>
      <w:r w:rsidRPr="004C2219">
        <w:t>System SCATS umożliwia realizacje priorytetu przez uruchomienie w zależności od warunków lokalnych albo grupy sygnałowej, albo fazy obsługi priorytetu, przy czym w zależności od potrzeb i możliwości w danej lokalizacji dojście do fazy priorytetowej może być realizowane dwoma sposobami:</w:t>
      </w:r>
    </w:p>
    <w:p w14:paraId="3C7A8955" w14:textId="29A9A1A7" w:rsidR="001A48BD" w:rsidRPr="004C2219" w:rsidRDefault="001A48BD" w:rsidP="001A48BD">
      <w:pPr>
        <w:numPr>
          <w:ilvl w:val="0"/>
          <w:numId w:val="28"/>
        </w:numPr>
        <w:autoSpaceDE w:val="0"/>
        <w:autoSpaceDN w:val="0"/>
        <w:adjustRightInd w:val="0"/>
        <w:contextualSpacing/>
        <w:rPr>
          <w:rFonts w:ascii="TT188t00" w:hAnsi="TT188t00" w:cs="TT188t00"/>
          <w:sz w:val="22"/>
        </w:rPr>
      </w:pPr>
      <w:r w:rsidRPr="004C2219">
        <w:t>Zgłoszenie priorytetu powoduje jak najszybsze zakończenie fazy bieżącej i natychmiastowe przejście do obsługi zadanej</w:t>
      </w:r>
      <w:r w:rsidR="00623FB4">
        <w:t xml:space="preserve"> fazy.</w:t>
      </w:r>
    </w:p>
    <w:p w14:paraId="43F35B32" w14:textId="77777777" w:rsidR="001A48BD" w:rsidRPr="004C2219" w:rsidRDefault="001A48BD" w:rsidP="001A48BD">
      <w:pPr>
        <w:numPr>
          <w:ilvl w:val="0"/>
          <w:numId w:val="28"/>
        </w:numPr>
        <w:autoSpaceDE w:val="0"/>
        <w:autoSpaceDN w:val="0"/>
        <w:adjustRightInd w:val="0"/>
        <w:contextualSpacing/>
      </w:pPr>
      <w:r w:rsidRPr="004C2219">
        <w:t>Po jak najszybszym zakończeniu fazy bieżącej dopuszczalne jest przejście przez fazę kolejną ze zminimalizowanymi czasami obsługi grup sygnałowych, po czym następuje obsługa grupy czy fazy priorytetowej.</w:t>
      </w:r>
    </w:p>
    <w:p w14:paraId="69FE546B" w14:textId="55E8BA20" w:rsidR="001A48BD" w:rsidRPr="004C2219" w:rsidRDefault="001A48BD" w:rsidP="001A48BD">
      <w:pPr>
        <w:autoSpaceDE w:val="0"/>
        <w:autoSpaceDN w:val="0"/>
        <w:adjustRightInd w:val="0"/>
        <w:ind w:firstLine="360"/>
      </w:pPr>
      <w:r w:rsidRPr="004C2219">
        <w:t xml:space="preserve">Faza priorytetowa trwa przynajmniej do chwili zajęcia detektora wjazdu. Może się jednak zdarzyć, że z jakichkolwiek przyczyn nastąpi nieprzewidziane zatrzymanie </w:t>
      </w:r>
      <w:r w:rsidR="00623FB4">
        <w:t>pojazdu</w:t>
      </w:r>
      <w:r w:rsidRPr="004C2219">
        <w:t xml:space="preserve"> przed tym detektorem już po otwarciu fazy priorytetowej. Dla ograniczenia skutków powodowanego tym zakłócenia ruchu wprowadza się wartość graniczna czasu trwania tej fazy. W takim przypadku ponowne otwarcie </w:t>
      </w:r>
      <w:r w:rsidR="00623FB4">
        <w:t>fazy</w:t>
      </w:r>
      <w:r w:rsidRPr="004C2219">
        <w:t xml:space="preserve"> nastąpi dopiero po zadziałaniu detektora wjazdowego, najwcześniej w następnym cyklu sygnalizacji.</w:t>
      </w:r>
    </w:p>
    <w:p w14:paraId="56EA9315" w14:textId="77777777" w:rsidR="00D74D81" w:rsidRPr="004C2219" w:rsidRDefault="00F03259" w:rsidP="00101401">
      <w:pPr>
        <w:pStyle w:val="Styl2"/>
      </w:pPr>
      <w:bookmarkStart w:id="55" w:name="_Toc169847528"/>
      <w:bookmarkEnd w:id="36"/>
      <w:r w:rsidRPr="004C2219">
        <w:t>Warunki ruchu i obliczenia przepustowości</w:t>
      </w:r>
      <w:bookmarkEnd w:id="55"/>
    </w:p>
    <w:p w14:paraId="0019778E" w14:textId="15EB9FE2" w:rsidR="00F03259" w:rsidRPr="004C2219" w:rsidRDefault="00F03259" w:rsidP="00F03259">
      <w:pPr>
        <w:spacing w:before="200"/>
      </w:pPr>
      <w:r w:rsidRPr="004C2219">
        <w:t>Dla godzin szczytów komunikacyjnych wykonano obliczenia warunków ruchu i przepustowości dla całego skrzyżowania. Obliczenia wykonano zarówno dla programu P1 oraz P3.</w:t>
      </w:r>
    </w:p>
    <w:p w14:paraId="6C0C3DC7" w14:textId="77777777" w:rsidR="00F03259" w:rsidRPr="004C2219" w:rsidRDefault="00F03259" w:rsidP="00F03259">
      <w:pPr>
        <w:spacing w:before="200"/>
      </w:pPr>
      <w:r w:rsidRPr="004C2219">
        <w:t>Szczegółowe obliczenia znajdują się na arkuszach obliczeniowych w załączniku do projektu.</w:t>
      </w:r>
    </w:p>
    <w:p w14:paraId="3DD927FE" w14:textId="1E969E21" w:rsidR="004A770D" w:rsidRPr="004C2219" w:rsidRDefault="004A770D" w:rsidP="00BE6281">
      <w:pPr>
        <w:pStyle w:val="Styl1"/>
        <w:numPr>
          <w:ilvl w:val="0"/>
          <w:numId w:val="0"/>
        </w:numPr>
      </w:pPr>
    </w:p>
    <w:p w14:paraId="6B21DF4C" w14:textId="77777777" w:rsidR="003E263D" w:rsidRPr="004C2219" w:rsidRDefault="00B078EB" w:rsidP="000F3AC1">
      <w:pPr>
        <w:pStyle w:val="Styl1"/>
      </w:pPr>
      <w:r w:rsidRPr="004C2219">
        <w:br w:type="column"/>
      </w:r>
      <w:bookmarkStart w:id="56" w:name="_Toc169847529"/>
      <w:r w:rsidR="003E263D" w:rsidRPr="004C2219">
        <w:lastRenderedPageBreak/>
        <w:t>Uwagi końcowe</w:t>
      </w:r>
      <w:bookmarkEnd w:id="56"/>
    </w:p>
    <w:p w14:paraId="0D805B47" w14:textId="2228E15E" w:rsidR="003E263D" w:rsidRPr="004C2219" w:rsidRDefault="003E263D" w:rsidP="003E263D">
      <w:pPr>
        <w:spacing w:before="200"/>
      </w:pPr>
      <w:r w:rsidRPr="004C2219">
        <w:t xml:space="preserve">Po okresie jednego tygodnia (po zebraniu natężeń ruchu z detektorów) </w:t>
      </w:r>
      <w:r w:rsidRPr="004C2219">
        <w:br/>
        <w:t>oraz</w:t>
      </w:r>
      <w:r w:rsidR="00E23CCF" w:rsidRPr="004C2219">
        <w:t xml:space="preserve"> po</w:t>
      </w:r>
      <w:r w:rsidRPr="004C2219">
        <w:t xml:space="preserve"> okresie jednego miesiąca od realizacji projektu należy zweryfikować pracę sygnalizacji i ewentualnie dokonać niezbędnych korekt </w:t>
      </w:r>
      <w:r w:rsidR="00F97682" w:rsidRPr="004C2219">
        <w:t>w planach systemowych</w:t>
      </w:r>
      <w:r w:rsidRPr="004C2219">
        <w:t xml:space="preserve">. Przewidywany termin wprowadzenia </w:t>
      </w:r>
      <w:r w:rsidRPr="00CB1BA9">
        <w:t xml:space="preserve">zmian </w:t>
      </w:r>
      <w:r w:rsidR="00736922" w:rsidRPr="00CB1BA9">
        <w:t xml:space="preserve">do </w:t>
      </w:r>
      <w:r w:rsidR="00A04DA1">
        <w:t>30.06.2025r.</w:t>
      </w:r>
      <w:bookmarkStart w:id="57" w:name="_GoBack"/>
      <w:bookmarkEnd w:id="57"/>
    </w:p>
    <w:p w14:paraId="2A6402E6" w14:textId="2CFDB21F" w:rsidR="000D089D" w:rsidRPr="004C2219" w:rsidRDefault="003E263D" w:rsidP="000F3AC1">
      <w:pPr>
        <w:pStyle w:val="Styl1"/>
      </w:pPr>
      <w:r w:rsidRPr="004C2219">
        <w:br w:type="column"/>
      </w:r>
      <w:bookmarkStart w:id="58" w:name="_Toc169847530"/>
      <w:r w:rsidR="000D089D" w:rsidRPr="004C2219">
        <w:lastRenderedPageBreak/>
        <w:t>Załączniki i rysunki</w:t>
      </w:r>
      <w:bookmarkEnd w:id="58"/>
    </w:p>
    <w:p w14:paraId="0786921E" w14:textId="3800EC35" w:rsidR="00F70C5E" w:rsidRPr="004C2219" w:rsidRDefault="00F70C5E" w:rsidP="00F70C5E">
      <w:pPr>
        <w:spacing w:line="360" w:lineRule="auto"/>
        <w:ind w:firstLine="0"/>
      </w:pPr>
      <w:bookmarkStart w:id="59" w:name="_Hlk103255245"/>
      <w:r w:rsidRPr="004C2219">
        <w:t>Spis załączników:</w:t>
      </w:r>
    </w:p>
    <w:p w14:paraId="2E82C954" w14:textId="561EF650" w:rsidR="00950176" w:rsidRPr="004C2219" w:rsidRDefault="00950176" w:rsidP="00950176">
      <w:pPr>
        <w:spacing w:line="360" w:lineRule="auto"/>
        <w:ind w:firstLine="0"/>
        <w:rPr>
          <w:b/>
          <w:bCs/>
        </w:rPr>
      </w:pPr>
      <w:r w:rsidRPr="004C2219">
        <w:rPr>
          <w:b/>
          <w:bCs/>
        </w:rPr>
        <w:t>Załącznik nr 1</w:t>
      </w:r>
      <w:r w:rsidRPr="004C2219">
        <w:rPr>
          <w:b/>
          <w:bCs/>
        </w:rPr>
        <w:tab/>
      </w:r>
      <w:r w:rsidRPr="004C2219">
        <w:t>Zestawienie elementów sygnalizacji</w:t>
      </w:r>
    </w:p>
    <w:bookmarkEnd w:id="59"/>
    <w:p w14:paraId="2D973EA5" w14:textId="14B2E834" w:rsidR="00F70C5E" w:rsidRPr="004C2219" w:rsidRDefault="00F70C5E" w:rsidP="00950176">
      <w:pPr>
        <w:spacing w:line="360" w:lineRule="auto"/>
        <w:ind w:firstLine="0"/>
      </w:pPr>
      <w:r w:rsidRPr="004C2219">
        <w:rPr>
          <w:b/>
          <w:bCs/>
        </w:rPr>
        <w:t xml:space="preserve">Załącznik nr </w:t>
      </w:r>
      <w:r w:rsidR="00950176" w:rsidRPr="004C2219">
        <w:rPr>
          <w:b/>
          <w:bCs/>
        </w:rPr>
        <w:t>2</w:t>
      </w:r>
      <w:r w:rsidRPr="004C2219">
        <w:rPr>
          <w:b/>
        </w:rPr>
        <w:tab/>
      </w:r>
      <w:r w:rsidRPr="004C2219">
        <w:t>Obliczenia warunków ruchu i przepustowości</w:t>
      </w:r>
    </w:p>
    <w:p w14:paraId="4A83C8E3" w14:textId="77777777" w:rsidR="0076301A" w:rsidRPr="004C2219" w:rsidRDefault="0076301A" w:rsidP="00201046">
      <w:pPr>
        <w:spacing w:line="360" w:lineRule="auto"/>
        <w:ind w:firstLine="0"/>
      </w:pPr>
    </w:p>
    <w:p w14:paraId="36E430E8" w14:textId="374E7D70" w:rsidR="00B80D0F" w:rsidRPr="004C2219" w:rsidRDefault="00B80D0F" w:rsidP="00201046">
      <w:pPr>
        <w:spacing w:line="360" w:lineRule="auto"/>
        <w:ind w:firstLine="0"/>
      </w:pPr>
      <w:r w:rsidRPr="004C2219">
        <w:t>Spis rysunków:</w:t>
      </w:r>
    </w:p>
    <w:p w14:paraId="592F126B" w14:textId="0154DEC7" w:rsidR="00F70C5E" w:rsidRPr="004C2219" w:rsidRDefault="00F70C5E" w:rsidP="00201046">
      <w:pPr>
        <w:spacing w:line="360" w:lineRule="auto"/>
        <w:ind w:firstLine="0"/>
      </w:pPr>
      <w:r w:rsidRPr="004C2219">
        <w:rPr>
          <w:b/>
        </w:rPr>
        <w:t>Rysunek 1</w:t>
      </w:r>
      <w:r w:rsidRPr="004C2219">
        <w:rPr>
          <w:b/>
        </w:rPr>
        <w:tab/>
      </w:r>
      <w:r w:rsidRPr="004C2219">
        <w:t>Orientacja</w:t>
      </w:r>
    </w:p>
    <w:p w14:paraId="2FF334D6" w14:textId="40D9F106" w:rsidR="00F70C5E" w:rsidRPr="004C2219" w:rsidRDefault="00F70C5E" w:rsidP="00201046">
      <w:pPr>
        <w:spacing w:line="360" w:lineRule="auto"/>
        <w:ind w:firstLine="0"/>
      </w:pPr>
      <w:r w:rsidRPr="004C2219">
        <w:rPr>
          <w:b/>
        </w:rPr>
        <w:t>Rysunek 2</w:t>
      </w:r>
      <w:r w:rsidRPr="004C2219">
        <w:rPr>
          <w:b/>
        </w:rPr>
        <w:tab/>
      </w:r>
      <w:r w:rsidRPr="004C2219">
        <w:t>Organizacja Ruchu</w:t>
      </w:r>
    </w:p>
    <w:p w14:paraId="235573D3" w14:textId="7A68605B" w:rsidR="00F70C5E" w:rsidRPr="004C2219" w:rsidRDefault="00F70C5E" w:rsidP="00201046">
      <w:pPr>
        <w:spacing w:line="360" w:lineRule="auto"/>
        <w:ind w:firstLine="0"/>
      </w:pPr>
      <w:r w:rsidRPr="004C2219">
        <w:rPr>
          <w:b/>
        </w:rPr>
        <w:t>Rysunek 3</w:t>
      </w:r>
      <w:r w:rsidRPr="004C2219">
        <w:rPr>
          <w:b/>
        </w:rPr>
        <w:tab/>
      </w:r>
      <w:r w:rsidRPr="004C2219">
        <w:t>Sygnalizatory i Detektory</w:t>
      </w:r>
    </w:p>
    <w:p w14:paraId="30D59765" w14:textId="5B90A2C0" w:rsidR="00F70C5E" w:rsidRPr="004C2219" w:rsidRDefault="00F70C5E" w:rsidP="00201046">
      <w:pPr>
        <w:spacing w:line="360" w:lineRule="auto"/>
        <w:ind w:firstLine="0"/>
      </w:pPr>
      <w:r w:rsidRPr="004C2219">
        <w:rPr>
          <w:b/>
        </w:rPr>
        <w:t>Rysunek 4</w:t>
      </w:r>
      <w:r w:rsidRPr="004C2219">
        <w:rPr>
          <w:b/>
        </w:rPr>
        <w:tab/>
      </w:r>
      <w:r w:rsidRPr="004C2219">
        <w:t>Strumienie ruchu i punkty kolizji</w:t>
      </w:r>
    </w:p>
    <w:p w14:paraId="56C0746B" w14:textId="6C01D131" w:rsidR="00F70C5E" w:rsidRPr="004C2219" w:rsidRDefault="00F70C5E" w:rsidP="00201046">
      <w:pPr>
        <w:spacing w:line="360" w:lineRule="auto"/>
        <w:ind w:firstLine="0"/>
      </w:pPr>
      <w:r w:rsidRPr="004C2219">
        <w:rPr>
          <w:b/>
        </w:rPr>
        <w:t>Rysunek 5</w:t>
      </w:r>
      <w:r w:rsidRPr="004C2219">
        <w:rPr>
          <w:b/>
        </w:rPr>
        <w:tab/>
      </w:r>
      <w:r w:rsidRPr="004C2219">
        <w:t>Algorytm Sterowania</w:t>
      </w:r>
    </w:p>
    <w:p w14:paraId="4E8BB0C4" w14:textId="70A213CE" w:rsidR="00F70C5E" w:rsidRPr="004C2219" w:rsidRDefault="00F70C5E" w:rsidP="00F70C5E">
      <w:pPr>
        <w:spacing w:line="360" w:lineRule="auto"/>
        <w:ind w:firstLine="0"/>
      </w:pPr>
      <w:r w:rsidRPr="004C2219">
        <w:rPr>
          <w:b/>
        </w:rPr>
        <w:t>Rysunek 6</w:t>
      </w:r>
      <w:r w:rsidRPr="004C2219">
        <w:rPr>
          <w:b/>
        </w:rPr>
        <w:tab/>
      </w:r>
      <w:r w:rsidRPr="004C2219">
        <w:t>Programy Sygnalizacji</w:t>
      </w:r>
    </w:p>
    <w:p w14:paraId="4A9C6C39" w14:textId="77777777" w:rsidR="00950176" w:rsidRPr="004C2219" w:rsidRDefault="00950176">
      <w:pPr>
        <w:spacing w:after="200"/>
        <w:ind w:firstLine="0"/>
        <w:jc w:val="left"/>
      </w:pPr>
      <w:r w:rsidRPr="004C2219">
        <w:br w:type="page"/>
      </w:r>
    </w:p>
    <w:p w14:paraId="28AF5F07" w14:textId="6F593DEC" w:rsidR="00F70C5E" w:rsidRPr="004C2219" w:rsidRDefault="00950176" w:rsidP="00950176">
      <w:pPr>
        <w:spacing w:line="360" w:lineRule="auto"/>
        <w:ind w:firstLine="0"/>
        <w:rPr>
          <w:b/>
          <w:bCs/>
        </w:rPr>
      </w:pPr>
      <w:bookmarkStart w:id="60" w:name="_Hlk103255813"/>
      <w:r w:rsidRPr="004C2219">
        <w:rPr>
          <w:b/>
          <w:bCs/>
        </w:rPr>
        <w:lastRenderedPageBreak/>
        <w:t>Załącznik nr 1 Zestawienie elementów sygnalizacji</w:t>
      </w:r>
    </w:p>
    <w:p w14:paraId="23DA575B" w14:textId="7E1D0D38" w:rsidR="00F23542" w:rsidRPr="004C2219" w:rsidRDefault="00F23542" w:rsidP="00F23542">
      <w:bookmarkStart w:id="61" w:name="_Hlk97421719"/>
      <w:r w:rsidRPr="004C2219">
        <w:t>Poniżej zaprezentowano tablicę grup sygnalizacyjnych wraz z przypisanymi do nich sygnalizatorami oraz elementami detekcji.</w:t>
      </w:r>
    </w:p>
    <w:p w14:paraId="56F5AB20" w14:textId="77777777" w:rsidR="00BE3EA3" w:rsidRPr="004C2219" w:rsidRDefault="00BE3EA3" w:rsidP="00BE3EA3">
      <w:r w:rsidRPr="004C2219">
        <w:t>Nazewnictwo elementów zostało ustandaryzowane dla wszystkich skrzyżowań włączanych do ITS i jest spójne ze standardem dla wdrażanego systemu.</w:t>
      </w:r>
    </w:p>
    <w:p w14:paraId="3B912377" w14:textId="6137FB65" w:rsidR="00BE3EA3" w:rsidRPr="004C2219" w:rsidRDefault="00BE3EA3" w:rsidP="00BE3EA3">
      <w:r w:rsidRPr="004C2219">
        <w:t>Na skrzyżowaniu przewidziano detekcję dla wszystkich uczestników ruchu.  W przypadku uszkodzenia jednego z detektorów systemu detekcji sygnalizacja pozostaje w realizowanym dotychczas programie a uszkodzony detektor zostaje zablokowany jako ciągle wzbudzony. Wszystkie detektory pełnią funkcję zliczania i wydłużania.</w:t>
      </w:r>
      <w:r w:rsidR="00717370" w:rsidRPr="004C2219">
        <w:t xml:space="preserve"> Detektory umieszczone na pasach ruchu powinny wykrywać również pojazdy jednośladowe.</w:t>
      </w:r>
    </w:p>
    <w:p w14:paraId="3BB42CF5" w14:textId="77777777" w:rsidR="00DC7540" w:rsidRPr="004C2219" w:rsidRDefault="00DC7540" w:rsidP="00BE3EA3"/>
    <w:bookmarkEnd w:id="61"/>
    <w:p w14:paraId="22AFFC0F" w14:textId="5858AF7A" w:rsidR="00F23542" w:rsidRPr="004C2219" w:rsidRDefault="00E87607" w:rsidP="00F23542">
      <w:pPr>
        <w:pStyle w:val="TabelaIR"/>
      </w:pPr>
      <w:r w:rsidRPr="004C2219">
        <w:rPr>
          <w:rFonts w:asciiTheme="minorHAnsi" w:hAnsiTheme="minorHAnsi"/>
          <w:sz w:val="22"/>
        </w:rPr>
        <w:object w:dxaOrig="10350" w:dyaOrig="1965" w14:anchorId="285969AF">
          <v:shape id="_x0000_i1027" type="#_x0000_t75" style="width:445.5pt;height:96pt" o:ole="">
            <v:imagedata r:id="rId23" o:title=""/>
          </v:shape>
          <o:OLEObject Type="Embed" ProgID="Excel.SheetMacroEnabled.12" ShapeID="_x0000_i1027" DrawAspect="Content" ObjectID="_1781665973" r:id="rId24"/>
        </w:object>
      </w:r>
    </w:p>
    <w:p w14:paraId="24D653D2" w14:textId="1BA1A126" w:rsidR="00F23542" w:rsidRPr="004C2219" w:rsidRDefault="00F23542" w:rsidP="00F23542">
      <w:pPr>
        <w:pStyle w:val="TabelaIR"/>
      </w:pPr>
      <w:r w:rsidRPr="004C2219">
        <w:t>W tabeli poniżej zaprezentowano sekwencje sygnałów dla poszczególnych sygnalizatorów</w:t>
      </w:r>
    </w:p>
    <w:p w14:paraId="4D5A7468" w14:textId="4D988B7E" w:rsidR="00F23542" w:rsidRPr="004C2219" w:rsidRDefault="00E87607" w:rsidP="00F23542">
      <w:pPr>
        <w:pStyle w:val="TabelaIR"/>
      </w:pPr>
      <w:r w:rsidRPr="004C2219">
        <w:rPr>
          <w:rFonts w:asciiTheme="minorHAnsi" w:hAnsiTheme="minorHAnsi"/>
          <w:sz w:val="22"/>
        </w:rPr>
        <w:object w:dxaOrig="8085" w:dyaOrig="3630" w14:anchorId="04445C60">
          <v:shape id="_x0000_i1028" type="#_x0000_t75" style="width:404.25pt;height:181.5pt" o:ole="">
            <v:imagedata r:id="rId25" o:title=""/>
          </v:shape>
          <o:OLEObject Type="Embed" ProgID="Excel.SheetMacroEnabled.12" ShapeID="_x0000_i1028" DrawAspect="Content" ObjectID="_1781665974" r:id="rId26"/>
        </w:object>
      </w:r>
    </w:p>
    <w:p w14:paraId="2230A0CF" w14:textId="77777777" w:rsidR="00F23542" w:rsidRPr="004C2219" w:rsidRDefault="00F23542" w:rsidP="00F23542">
      <w:pPr>
        <w:pStyle w:val="TabelaIR"/>
      </w:pPr>
      <w:r w:rsidRPr="004C2219">
        <w:t>W tabeli poniżej zaprezentowano zestawienie wszystkich sygnalizatorów</w:t>
      </w:r>
    </w:p>
    <w:p w14:paraId="3E95F5AC" w14:textId="47570B4C" w:rsidR="00F23542" w:rsidRPr="004C2219" w:rsidRDefault="00E87607" w:rsidP="00F23542">
      <w:pPr>
        <w:pStyle w:val="TabelaIR"/>
      </w:pPr>
      <w:r w:rsidRPr="004C2219">
        <w:rPr>
          <w:rFonts w:asciiTheme="minorHAnsi" w:hAnsiTheme="minorHAnsi"/>
          <w:sz w:val="22"/>
        </w:rPr>
        <w:object w:dxaOrig="10875" w:dyaOrig="2970" w14:anchorId="7E7BB227">
          <v:shape id="_x0000_i1029" type="#_x0000_t75" style="width:474pt;height:129.75pt" o:ole="">
            <v:imagedata r:id="rId27" o:title=""/>
          </v:shape>
          <o:OLEObject Type="Embed" ProgID="Excel.SheetMacroEnabled.12" ShapeID="_x0000_i1029" DrawAspect="Content" ObjectID="_1781665975" r:id="rId28"/>
        </w:object>
      </w:r>
    </w:p>
    <w:p w14:paraId="5AE17C7F" w14:textId="77777777" w:rsidR="00E87607" w:rsidRPr="004C2219" w:rsidRDefault="00E87607" w:rsidP="00F23542">
      <w:pPr>
        <w:pStyle w:val="TabelaIR"/>
      </w:pPr>
    </w:p>
    <w:p w14:paraId="56F1BA1E" w14:textId="77777777" w:rsidR="00E87607" w:rsidRPr="004C2219" w:rsidRDefault="00E87607" w:rsidP="00F23542">
      <w:pPr>
        <w:pStyle w:val="TabelaIR"/>
      </w:pPr>
    </w:p>
    <w:p w14:paraId="34B6489B" w14:textId="77777777" w:rsidR="00E87607" w:rsidRPr="004C2219" w:rsidRDefault="00E87607" w:rsidP="00F23542">
      <w:pPr>
        <w:pStyle w:val="TabelaIR"/>
      </w:pPr>
    </w:p>
    <w:p w14:paraId="15DFE26A" w14:textId="3897DAEB" w:rsidR="00D916A6" w:rsidRPr="004C2219" w:rsidRDefault="00D916A6" w:rsidP="00F23542">
      <w:pPr>
        <w:pStyle w:val="TabelaIR"/>
      </w:pPr>
      <w:r w:rsidRPr="004C2219">
        <w:lastRenderedPageBreak/>
        <w:t>W tabeli poniżej zaprezentowano zestawienie wszystkich przycisków</w:t>
      </w:r>
    </w:p>
    <w:p w14:paraId="5A577E3D" w14:textId="68600B01" w:rsidR="00D916A6" w:rsidRPr="004C2219" w:rsidRDefault="00E87607" w:rsidP="00F23542">
      <w:pPr>
        <w:pStyle w:val="TabelaIR"/>
      </w:pPr>
      <w:r w:rsidRPr="004C2219">
        <w:rPr>
          <w:rFonts w:asciiTheme="minorHAnsi" w:hAnsiTheme="minorHAnsi"/>
          <w:sz w:val="22"/>
        </w:rPr>
        <w:object w:dxaOrig="4980" w:dyaOrig="1140" w14:anchorId="3950B5ED">
          <v:shape id="_x0000_i1030" type="#_x0000_t75" style="width:249pt;height:57pt" o:ole="">
            <v:imagedata r:id="rId29" o:title=""/>
          </v:shape>
          <o:OLEObject Type="Embed" ProgID="Excel.SheetMacroEnabled.12" ShapeID="_x0000_i1030" DrawAspect="Content" ObjectID="_1781665976" r:id="rId30"/>
        </w:object>
      </w:r>
    </w:p>
    <w:p w14:paraId="02E5FD77" w14:textId="77777777" w:rsidR="00DF1204" w:rsidRPr="004C2219" w:rsidRDefault="00DF1204" w:rsidP="00F23542">
      <w:pPr>
        <w:pStyle w:val="TabelaIR"/>
      </w:pPr>
    </w:p>
    <w:p w14:paraId="539DD4FD" w14:textId="77777777" w:rsidR="00DF1204" w:rsidRPr="004C2219" w:rsidRDefault="00DF1204" w:rsidP="00F23542">
      <w:pPr>
        <w:pStyle w:val="TabelaIR"/>
      </w:pPr>
    </w:p>
    <w:p w14:paraId="5C86333C" w14:textId="77777777" w:rsidR="00DF1204" w:rsidRPr="004C2219" w:rsidRDefault="00DF1204" w:rsidP="00F23542">
      <w:pPr>
        <w:pStyle w:val="TabelaIR"/>
      </w:pPr>
    </w:p>
    <w:p w14:paraId="20B73AC5" w14:textId="6900BE02" w:rsidR="00D916A6" w:rsidRPr="004C2219" w:rsidRDefault="00F23542" w:rsidP="00F23542">
      <w:pPr>
        <w:pStyle w:val="TabelaIR"/>
      </w:pPr>
      <w:r w:rsidRPr="004C2219">
        <w:t>W tabeli poniżej zaprezentowano zestawienie wszystkich pętl</w:t>
      </w:r>
      <w:r w:rsidR="00D916A6" w:rsidRPr="004C2219">
        <w:t>i</w:t>
      </w:r>
    </w:p>
    <w:p w14:paraId="2ECFEBF3" w14:textId="12FE1564" w:rsidR="00F23542" w:rsidRPr="004C2219" w:rsidRDefault="00E87607" w:rsidP="00F23542">
      <w:pPr>
        <w:pStyle w:val="TabelaIR"/>
      </w:pPr>
      <w:r w:rsidRPr="004C2219">
        <w:rPr>
          <w:rFonts w:asciiTheme="minorHAnsi" w:hAnsiTheme="minorHAnsi"/>
          <w:sz w:val="22"/>
        </w:rPr>
        <w:object w:dxaOrig="9930" w:dyaOrig="5520" w14:anchorId="0DE9D0A6">
          <v:shape id="_x0000_i1031" type="#_x0000_t75" style="width:460.5pt;height:276pt" o:ole="">
            <v:imagedata r:id="rId31" o:title=""/>
          </v:shape>
          <o:OLEObject Type="Embed" ProgID="Excel.SheetMacroEnabled.12" ShapeID="_x0000_i1031" DrawAspect="Content" ObjectID="_1781665977" r:id="rId32"/>
        </w:object>
      </w:r>
    </w:p>
    <w:p w14:paraId="59729D8A" w14:textId="4F9F6B06" w:rsidR="00F23542" w:rsidRPr="004C2219" w:rsidRDefault="00F23542" w:rsidP="00F23542">
      <w:pPr>
        <w:pStyle w:val="TabelaIR"/>
      </w:pPr>
      <w:r w:rsidRPr="004C2219">
        <w:t>W tabeli poniżej zaprezentowano zestawienie wszystkich kamer</w:t>
      </w:r>
    </w:p>
    <w:p w14:paraId="10D12905" w14:textId="6A77860C" w:rsidR="009039A5" w:rsidRPr="004C2219" w:rsidRDefault="00E87607" w:rsidP="009039A5">
      <w:pPr>
        <w:pStyle w:val="TabelaIR"/>
      </w:pPr>
      <w:r w:rsidRPr="004C2219">
        <w:rPr>
          <w:rFonts w:asciiTheme="minorHAnsi" w:hAnsiTheme="minorHAnsi"/>
          <w:sz w:val="22"/>
        </w:rPr>
        <w:object w:dxaOrig="3180" w:dyaOrig="1140" w14:anchorId="74227F38">
          <v:shape id="_x0000_i1032" type="#_x0000_t75" style="width:159pt;height:57pt" o:ole="">
            <v:imagedata r:id="rId33" o:title=""/>
          </v:shape>
          <o:OLEObject Type="Embed" ProgID="Excel.SheetMacroEnabled.12" ShapeID="_x0000_i1032" DrawAspect="Content" ObjectID="_1781665978" r:id="rId34"/>
        </w:object>
      </w:r>
    </w:p>
    <w:p w14:paraId="3423C362" w14:textId="77777777" w:rsidR="00E87607" w:rsidRPr="004C2219" w:rsidRDefault="00E87607" w:rsidP="009039A5">
      <w:pPr>
        <w:pStyle w:val="TabelaIR"/>
      </w:pPr>
    </w:p>
    <w:p w14:paraId="7A0E2905" w14:textId="77777777" w:rsidR="00E87607" w:rsidRPr="004C2219" w:rsidRDefault="00E87607" w:rsidP="009039A5">
      <w:pPr>
        <w:pStyle w:val="TabelaIR"/>
      </w:pPr>
    </w:p>
    <w:p w14:paraId="41E9C36A" w14:textId="77777777" w:rsidR="00E87607" w:rsidRPr="004C2219" w:rsidRDefault="00E87607" w:rsidP="009039A5">
      <w:pPr>
        <w:pStyle w:val="TabelaIR"/>
      </w:pPr>
    </w:p>
    <w:p w14:paraId="01C67C7D" w14:textId="77777777" w:rsidR="00E87607" w:rsidRPr="004C2219" w:rsidRDefault="00E87607" w:rsidP="009039A5">
      <w:pPr>
        <w:pStyle w:val="TabelaIR"/>
      </w:pPr>
    </w:p>
    <w:p w14:paraId="243C99C2" w14:textId="77777777" w:rsidR="00E87607" w:rsidRPr="004C2219" w:rsidRDefault="00E87607" w:rsidP="009039A5">
      <w:pPr>
        <w:pStyle w:val="TabelaIR"/>
      </w:pPr>
    </w:p>
    <w:p w14:paraId="6B278CD9" w14:textId="77777777" w:rsidR="00E87607" w:rsidRPr="004C2219" w:rsidRDefault="00E87607" w:rsidP="009039A5">
      <w:pPr>
        <w:pStyle w:val="TabelaIR"/>
      </w:pPr>
    </w:p>
    <w:p w14:paraId="02AD0146" w14:textId="77777777" w:rsidR="00E87607" w:rsidRPr="004C2219" w:rsidRDefault="00E87607" w:rsidP="009039A5">
      <w:pPr>
        <w:pStyle w:val="TabelaIR"/>
      </w:pPr>
    </w:p>
    <w:p w14:paraId="334D4F47" w14:textId="77777777" w:rsidR="00E87607" w:rsidRPr="004C2219" w:rsidRDefault="00E87607" w:rsidP="009039A5">
      <w:pPr>
        <w:pStyle w:val="TabelaIR"/>
      </w:pPr>
    </w:p>
    <w:p w14:paraId="76676D5C" w14:textId="77777777" w:rsidR="00E87607" w:rsidRPr="004C2219" w:rsidRDefault="00E87607" w:rsidP="009039A5">
      <w:pPr>
        <w:pStyle w:val="TabelaIR"/>
      </w:pPr>
    </w:p>
    <w:p w14:paraId="02CAB84F" w14:textId="39CFDD3E" w:rsidR="00F23542" w:rsidRPr="004C2219" w:rsidRDefault="00F23542" w:rsidP="009039A5">
      <w:pPr>
        <w:pStyle w:val="TabelaIR"/>
      </w:pPr>
      <w:r w:rsidRPr="004C2219">
        <w:lastRenderedPageBreak/>
        <w:t>W tabeli poniżej zaprezentowano zbiorcze zestawienie stref logicznych wideodetekcji</w:t>
      </w:r>
    </w:p>
    <w:p w14:paraId="360D53DD" w14:textId="15F50952" w:rsidR="00F23542" w:rsidRPr="004C2219" w:rsidRDefault="00E87607" w:rsidP="00F23542">
      <w:pPr>
        <w:pStyle w:val="TabelaIR"/>
      </w:pPr>
      <w:r w:rsidRPr="004C2219">
        <w:rPr>
          <w:rFonts w:asciiTheme="minorHAnsi" w:hAnsiTheme="minorHAnsi"/>
          <w:sz w:val="22"/>
        </w:rPr>
        <w:object w:dxaOrig="7950" w:dyaOrig="4155" w14:anchorId="752B374A">
          <v:shape id="_x0000_i1033" type="#_x0000_t75" style="width:397.5pt;height:207pt" o:ole="">
            <v:imagedata r:id="rId35" o:title=""/>
          </v:shape>
          <o:OLEObject Type="Embed" ProgID="Excel.SheetMacroEnabled.12" ShapeID="_x0000_i1033" DrawAspect="Content" ObjectID="_1781665979" r:id="rId36"/>
        </w:object>
      </w:r>
    </w:p>
    <w:bookmarkEnd w:id="60"/>
    <w:p w14:paraId="4DA98284" w14:textId="77777777" w:rsidR="00BE6281" w:rsidRPr="00950176" w:rsidRDefault="00BE6281" w:rsidP="00950176">
      <w:pPr>
        <w:spacing w:line="360" w:lineRule="auto"/>
        <w:ind w:firstLine="0"/>
        <w:rPr>
          <w:b/>
          <w:bCs/>
        </w:rPr>
      </w:pPr>
    </w:p>
    <w:sectPr w:rsidR="00BE6281" w:rsidRPr="00950176" w:rsidSect="00EF4168">
      <w:headerReference w:type="default" r:id="rId37"/>
      <w:footerReference w:type="default" r:id="rId38"/>
      <w:headerReference w:type="first" r:id="rId39"/>
      <w:footerReference w:type="first" r:id="rId40"/>
      <w:pgSz w:w="11906" w:h="16838"/>
      <w:pgMar w:top="1701" w:right="1418" w:bottom="567" w:left="1418" w:header="709" w:footer="709" w:gutter="0"/>
      <w:pgNumType w:start="2"/>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DF817A" w14:textId="77777777" w:rsidR="00040732" w:rsidRDefault="00040732" w:rsidP="008923FF">
      <w:pPr>
        <w:spacing w:line="240" w:lineRule="auto"/>
      </w:pPr>
      <w:r>
        <w:separator/>
      </w:r>
    </w:p>
    <w:p w14:paraId="41770B4C" w14:textId="77777777" w:rsidR="00040732" w:rsidRDefault="00040732"/>
  </w:endnote>
  <w:endnote w:type="continuationSeparator" w:id="0">
    <w:p w14:paraId="0BCA2B5B" w14:textId="77777777" w:rsidR="00040732" w:rsidRDefault="00040732" w:rsidP="008923FF">
      <w:pPr>
        <w:spacing w:line="240" w:lineRule="auto"/>
      </w:pPr>
      <w:r>
        <w:continuationSeparator/>
      </w:r>
    </w:p>
    <w:p w14:paraId="65EE003F" w14:textId="77777777" w:rsidR="00040732" w:rsidRDefault="000407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ndara">
    <w:panose1 w:val="020E0502030303020204"/>
    <w:charset w:val="EE"/>
    <w:family w:val="swiss"/>
    <w:pitch w:val="variable"/>
    <w:sig w:usb0="A00002EF" w:usb1="4000A44B" w:usb2="00000000" w:usb3="00000000" w:csb0="0000019F" w:csb1="00000000"/>
  </w:font>
  <w:font w:name="Verdana">
    <w:altName w:val="Verdana"/>
    <w:panose1 w:val="020B0604030504040204"/>
    <w:charset w:val="EE"/>
    <w:family w:val="swiss"/>
    <w:pitch w:val="variable"/>
    <w:sig w:usb0="A10006FF" w:usb1="4000205B" w:usb2="00000010" w:usb3="00000000" w:csb0="0000019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Microsoft Yi Baiti">
    <w:panose1 w:val="03000500000000000000"/>
    <w:charset w:val="00"/>
    <w:family w:val="script"/>
    <w:pitch w:val="variable"/>
    <w:sig w:usb0="80000003" w:usb1="00010402" w:usb2="00080002"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zcionka tekstu podstawowego">
    <w:altName w:val="Times New Roman"/>
    <w:panose1 w:val="00000000000000000000"/>
    <w:charset w:val="00"/>
    <w:family w:val="roman"/>
    <w:notTrueType/>
    <w:pitch w:val="default"/>
  </w:font>
  <w:font w:name="TT188t00">
    <w:altName w:val="Calibri"/>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586E8F" w14:textId="60DB4E31" w:rsidR="00CA539D" w:rsidRPr="006E525D" w:rsidRDefault="00CA539D" w:rsidP="00A102FE">
    <w:pPr>
      <w:pStyle w:val="Stopka"/>
      <w:pBdr>
        <w:top w:val="single" w:sz="4" w:space="1" w:color="auto"/>
      </w:pBdr>
      <w:ind w:right="1"/>
      <w:jc w:val="center"/>
      <w:rPr>
        <w:iCs/>
        <w:sz w:val="16"/>
        <w:szCs w:val="16"/>
        <w:lang w:val="en-GB"/>
      </w:rPr>
    </w:pPr>
    <w:r w:rsidRPr="00E97FDF">
      <w:rPr>
        <w:rStyle w:val="Numerstrony"/>
        <w:iCs/>
        <w:snapToGrid w:val="0"/>
        <w:sz w:val="16"/>
        <w:szCs w:val="16"/>
      </w:rPr>
      <w:t>Strona</w:t>
    </w:r>
    <w:r w:rsidRPr="006E525D">
      <w:rPr>
        <w:rStyle w:val="Numerstrony"/>
        <w:iCs/>
        <w:snapToGrid w:val="0"/>
        <w:sz w:val="16"/>
        <w:szCs w:val="16"/>
        <w:lang w:val="en-GB"/>
      </w:rPr>
      <w:t xml:space="preserve"> </w:t>
    </w:r>
    <w:r w:rsidRPr="00A15C1E">
      <w:rPr>
        <w:rStyle w:val="Numerstrony"/>
        <w:iCs/>
        <w:sz w:val="16"/>
        <w:szCs w:val="16"/>
      </w:rPr>
      <w:fldChar w:fldCharType="begin"/>
    </w:r>
    <w:r w:rsidRPr="00201046">
      <w:rPr>
        <w:rStyle w:val="Numerstrony"/>
        <w:iCs/>
        <w:sz w:val="16"/>
        <w:szCs w:val="16"/>
        <w:lang w:val="en-GB"/>
      </w:rPr>
      <w:instrText xml:space="preserve"> PAGE </w:instrText>
    </w:r>
    <w:r w:rsidRPr="00A15C1E">
      <w:rPr>
        <w:rStyle w:val="Numerstrony"/>
        <w:iCs/>
        <w:sz w:val="16"/>
        <w:szCs w:val="16"/>
      </w:rPr>
      <w:fldChar w:fldCharType="separate"/>
    </w:r>
    <w:r w:rsidR="00A04DA1">
      <w:rPr>
        <w:rStyle w:val="Numerstrony"/>
        <w:iCs/>
        <w:noProof/>
        <w:sz w:val="16"/>
        <w:szCs w:val="16"/>
        <w:lang w:val="en-GB"/>
      </w:rPr>
      <w:t>26</w:t>
    </w:r>
    <w:r w:rsidRPr="00A15C1E">
      <w:rPr>
        <w:rStyle w:val="Numerstrony"/>
        <w:iCs/>
        <w:sz w:val="16"/>
        <w:szCs w:val="16"/>
      </w:rPr>
      <w:fldChar w:fldCharType="end"/>
    </w:r>
  </w:p>
  <w:p w14:paraId="249659BD" w14:textId="77777777" w:rsidR="00CA539D" w:rsidRPr="003B39ED" w:rsidRDefault="00CA539D" w:rsidP="0014568B">
    <w:pPr>
      <w:pStyle w:val="Stopka"/>
      <w:jc w:val="right"/>
      <w:rPr>
        <w:i/>
        <w:iCs/>
        <w:sz w:val="16"/>
        <w:szCs w:val="16"/>
      </w:rPr>
    </w:pPr>
  </w:p>
  <w:p w14:paraId="36FD6FD1" w14:textId="77777777" w:rsidR="00CA539D" w:rsidRDefault="00CA539D"/>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1EFD1D" w14:textId="77777777" w:rsidR="00CA539D" w:rsidRPr="00075C17" w:rsidRDefault="00CA539D" w:rsidP="000D089D">
    <w:pPr>
      <w:pStyle w:val="Stopka"/>
      <w:pBdr>
        <w:top w:val="single" w:sz="4" w:space="1" w:color="auto"/>
      </w:pBdr>
      <w:ind w:firstLine="0"/>
      <w:rPr>
        <w:b/>
        <w:sz w:val="24"/>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13FF889" w14:textId="77777777" w:rsidR="00040732" w:rsidRDefault="00040732" w:rsidP="008923FF">
      <w:pPr>
        <w:spacing w:line="240" w:lineRule="auto"/>
      </w:pPr>
      <w:r>
        <w:separator/>
      </w:r>
    </w:p>
    <w:p w14:paraId="7E2E6453" w14:textId="77777777" w:rsidR="00040732" w:rsidRDefault="00040732"/>
  </w:footnote>
  <w:footnote w:type="continuationSeparator" w:id="0">
    <w:p w14:paraId="2960BB90" w14:textId="77777777" w:rsidR="00040732" w:rsidRDefault="00040732" w:rsidP="008923FF">
      <w:pPr>
        <w:spacing w:line="240" w:lineRule="auto"/>
      </w:pPr>
      <w:r>
        <w:continuationSeparator/>
      </w:r>
    </w:p>
    <w:p w14:paraId="7F0841CD" w14:textId="77777777" w:rsidR="00040732" w:rsidRDefault="00040732"/>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67253" w14:textId="6CB8CE90" w:rsidR="00CA539D" w:rsidRDefault="00CA539D" w:rsidP="00EF4168">
    <w:pPr>
      <w:pBdr>
        <w:bottom w:val="single" w:sz="4" w:space="1" w:color="auto"/>
      </w:pBdr>
      <w:tabs>
        <w:tab w:val="left" w:pos="8364"/>
      </w:tabs>
      <w:ind w:left="284" w:right="1" w:hanging="284"/>
      <w:jc w:val="right"/>
      <w:rPr>
        <w:noProof/>
      </w:rPr>
    </w:pPr>
    <w:r w:rsidRPr="00B97DBA">
      <w:rPr>
        <w:noProof/>
        <w:lang w:eastAsia="pl-PL"/>
      </w:rPr>
      <w:drawing>
        <wp:anchor distT="0" distB="0" distL="114300" distR="114300" simplePos="0" relativeHeight="251658240" behindDoc="0" locked="0" layoutInCell="1" allowOverlap="1" wp14:anchorId="214B9E3D" wp14:editId="2AC611FD">
          <wp:simplePos x="0" y="0"/>
          <wp:positionH relativeFrom="column">
            <wp:posOffset>4445</wp:posOffset>
          </wp:positionH>
          <wp:positionV relativeFrom="paragraph">
            <wp:posOffset>73660</wp:posOffset>
          </wp:positionV>
          <wp:extent cx="1116965" cy="307340"/>
          <wp:effectExtent l="0" t="0" r="6985" b="0"/>
          <wp:wrapNone/>
          <wp:docPr id="10" name="Obraz 10" descr="Sprint2008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8" descr="Sprint2008_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16965" cy="3073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t xml:space="preserve"> </w:t>
    </w:r>
    <w:r w:rsidR="00EF4168">
      <w:rPr>
        <w:noProof/>
        <w:lang w:eastAsia="pl-PL"/>
      </w:rPr>
      <w:drawing>
        <wp:inline distT="0" distB="0" distL="0" distR="0" wp14:anchorId="41D18F32" wp14:editId="6F05F38A">
          <wp:extent cx="647700" cy="456630"/>
          <wp:effectExtent l="0" t="0" r="0" b="63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59443" cy="464909"/>
                  </a:xfrm>
                  <a:prstGeom prst="rect">
                    <a:avLst/>
                  </a:prstGeom>
                  <a:noFill/>
                  <a:ln>
                    <a:noFill/>
                  </a:ln>
                </pic:spPr>
              </pic:pic>
            </a:graphicData>
          </a:graphic>
        </wp:inline>
      </w:drawing>
    </w:r>
  </w:p>
  <w:p w14:paraId="637CC393" w14:textId="77777777" w:rsidR="00CA539D" w:rsidRDefault="00CA539D" w:rsidP="002631A1">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111C2E" w14:textId="56F3CE61" w:rsidR="00CA539D" w:rsidRDefault="00CA539D" w:rsidP="00101401">
    <w:pPr>
      <w:pBdr>
        <w:bottom w:val="single" w:sz="4" w:space="1" w:color="auto"/>
      </w:pBdr>
      <w:tabs>
        <w:tab w:val="left" w:pos="8364"/>
      </w:tabs>
      <w:ind w:left="284" w:right="1" w:hanging="284"/>
      <w:jc w:val="left"/>
      <w:rPr>
        <w:noProof/>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EC6EDDB6"/>
    <w:lvl w:ilvl="0">
      <w:start w:val="1"/>
      <w:numFmt w:val="bullet"/>
      <w:pStyle w:val="Listapunktowana3"/>
      <w:lvlText w:val=""/>
      <w:lvlJc w:val="left"/>
      <w:pPr>
        <w:tabs>
          <w:tab w:val="num" w:pos="926"/>
        </w:tabs>
        <w:ind w:left="926" w:hanging="360"/>
      </w:pPr>
      <w:rPr>
        <w:rFonts w:ascii="Symbol" w:hAnsi="Symbol" w:hint="default"/>
      </w:rPr>
    </w:lvl>
  </w:abstractNum>
  <w:abstractNum w:abstractNumId="1" w15:restartNumberingAfterBreak="0">
    <w:nsid w:val="0BFA3231"/>
    <w:multiLevelType w:val="hybridMultilevel"/>
    <w:tmpl w:val="70AAA3D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 w15:restartNumberingAfterBreak="0">
    <w:nsid w:val="182212E6"/>
    <w:multiLevelType w:val="hybridMultilevel"/>
    <w:tmpl w:val="583A3F2E"/>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3" w15:restartNumberingAfterBreak="0">
    <w:nsid w:val="1B123BEC"/>
    <w:multiLevelType w:val="multilevel"/>
    <w:tmpl w:val="196CA4CC"/>
    <w:lvl w:ilvl="0">
      <w:start w:val="1"/>
      <w:numFmt w:val="decimal"/>
      <w:pStyle w:val="Nagwek1"/>
      <w:lvlText w:val="%1."/>
      <w:lvlJc w:val="left"/>
      <w:pPr>
        <w:ind w:left="432" w:hanging="432"/>
      </w:pPr>
      <w:rPr>
        <w:rFonts w:hint="default"/>
      </w:rPr>
    </w:lvl>
    <w:lvl w:ilvl="1">
      <w:start w:val="1"/>
      <w:numFmt w:val="decimal"/>
      <w:pStyle w:val="Nagwek2"/>
      <w:lvlText w:val="%1.%2"/>
      <w:lvlJc w:val="left"/>
      <w:pPr>
        <w:ind w:left="576" w:hanging="576"/>
      </w:pPr>
    </w:lvl>
    <w:lvl w:ilvl="2">
      <w:start w:val="1"/>
      <w:numFmt w:val="decimal"/>
      <w:pStyle w:val="Nagwek3"/>
      <w:lvlText w:val="%1.%2.%3"/>
      <w:lvlJc w:val="left"/>
      <w:pPr>
        <w:ind w:left="1997" w:hanging="720"/>
      </w:pPr>
      <w:rPr>
        <w:sz w:val="20"/>
        <w:szCs w:val="20"/>
      </w:r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4" w15:restartNumberingAfterBreak="0">
    <w:nsid w:val="1C1A3F99"/>
    <w:multiLevelType w:val="hybridMultilevel"/>
    <w:tmpl w:val="972CE06E"/>
    <w:lvl w:ilvl="0" w:tplc="9CB2052A">
      <w:start w:val="1"/>
      <w:numFmt w:val="bullet"/>
      <w:pStyle w:val="Listapunktowana2"/>
      <w:lvlText w:val=""/>
      <w:lvlJc w:val="left"/>
      <w:pPr>
        <w:tabs>
          <w:tab w:val="num" w:pos="1428"/>
        </w:tabs>
        <w:ind w:left="1428" w:hanging="360"/>
      </w:pPr>
      <w:rPr>
        <w:rFonts w:ascii="Symbol" w:hAnsi="Symbol" w:hint="default"/>
        <w:color w:val="0000FF"/>
      </w:rPr>
    </w:lvl>
    <w:lvl w:ilvl="1" w:tplc="04150003" w:tentative="1">
      <w:start w:val="1"/>
      <w:numFmt w:val="bullet"/>
      <w:lvlText w:val="o"/>
      <w:lvlJc w:val="left"/>
      <w:pPr>
        <w:tabs>
          <w:tab w:val="num" w:pos="2148"/>
        </w:tabs>
        <w:ind w:left="2148" w:hanging="360"/>
      </w:pPr>
      <w:rPr>
        <w:rFonts w:ascii="Courier New" w:hAnsi="Courier New" w:hint="default"/>
      </w:rPr>
    </w:lvl>
    <w:lvl w:ilvl="2" w:tplc="04150005" w:tentative="1">
      <w:start w:val="1"/>
      <w:numFmt w:val="bullet"/>
      <w:lvlText w:val=""/>
      <w:lvlJc w:val="left"/>
      <w:pPr>
        <w:tabs>
          <w:tab w:val="num" w:pos="2868"/>
        </w:tabs>
        <w:ind w:left="2868" w:hanging="360"/>
      </w:pPr>
      <w:rPr>
        <w:rFonts w:ascii="Wingdings" w:hAnsi="Wingdings" w:hint="default"/>
      </w:rPr>
    </w:lvl>
    <w:lvl w:ilvl="3" w:tplc="04150001" w:tentative="1">
      <w:start w:val="1"/>
      <w:numFmt w:val="bullet"/>
      <w:lvlText w:val=""/>
      <w:lvlJc w:val="left"/>
      <w:pPr>
        <w:tabs>
          <w:tab w:val="num" w:pos="3588"/>
        </w:tabs>
        <w:ind w:left="3588" w:hanging="360"/>
      </w:pPr>
      <w:rPr>
        <w:rFonts w:ascii="Symbol" w:hAnsi="Symbol" w:hint="default"/>
      </w:rPr>
    </w:lvl>
    <w:lvl w:ilvl="4" w:tplc="04150003" w:tentative="1">
      <w:start w:val="1"/>
      <w:numFmt w:val="bullet"/>
      <w:lvlText w:val="o"/>
      <w:lvlJc w:val="left"/>
      <w:pPr>
        <w:tabs>
          <w:tab w:val="num" w:pos="4308"/>
        </w:tabs>
        <w:ind w:left="4308" w:hanging="360"/>
      </w:pPr>
      <w:rPr>
        <w:rFonts w:ascii="Courier New" w:hAnsi="Courier New" w:hint="default"/>
      </w:rPr>
    </w:lvl>
    <w:lvl w:ilvl="5" w:tplc="04150005" w:tentative="1">
      <w:start w:val="1"/>
      <w:numFmt w:val="bullet"/>
      <w:lvlText w:val=""/>
      <w:lvlJc w:val="left"/>
      <w:pPr>
        <w:tabs>
          <w:tab w:val="num" w:pos="5028"/>
        </w:tabs>
        <w:ind w:left="5028" w:hanging="360"/>
      </w:pPr>
      <w:rPr>
        <w:rFonts w:ascii="Wingdings" w:hAnsi="Wingdings" w:hint="default"/>
      </w:rPr>
    </w:lvl>
    <w:lvl w:ilvl="6" w:tplc="04150001" w:tentative="1">
      <w:start w:val="1"/>
      <w:numFmt w:val="bullet"/>
      <w:lvlText w:val=""/>
      <w:lvlJc w:val="left"/>
      <w:pPr>
        <w:tabs>
          <w:tab w:val="num" w:pos="5748"/>
        </w:tabs>
        <w:ind w:left="5748" w:hanging="360"/>
      </w:pPr>
      <w:rPr>
        <w:rFonts w:ascii="Symbol" w:hAnsi="Symbol" w:hint="default"/>
      </w:rPr>
    </w:lvl>
    <w:lvl w:ilvl="7" w:tplc="04150003" w:tentative="1">
      <w:start w:val="1"/>
      <w:numFmt w:val="bullet"/>
      <w:lvlText w:val="o"/>
      <w:lvlJc w:val="left"/>
      <w:pPr>
        <w:tabs>
          <w:tab w:val="num" w:pos="6468"/>
        </w:tabs>
        <w:ind w:left="6468" w:hanging="360"/>
      </w:pPr>
      <w:rPr>
        <w:rFonts w:ascii="Courier New" w:hAnsi="Courier New" w:hint="default"/>
      </w:rPr>
    </w:lvl>
    <w:lvl w:ilvl="8" w:tplc="04150005" w:tentative="1">
      <w:start w:val="1"/>
      <w:numFmt w:val="bullet"/>
      <w:lvlText w:val=""/>
      <w:lvlJc w:val="left"/>
      <w:pPr>
        <w:tabs>
          <w:tab w:val="num" w:pos="7188"/>
        </w:tabs>
        <w:ind w:left="7188" w:hanging="360"/>
      </w:pPr>
      <w:rPr>
        <w:rFonts w:ascii="Wingdings" w:hAnsi="Wingdings" w:hint="default"/>
      </w:rPr>
    </w:lvl>
  </w:abstractNum>
  <w:abstractNum w:abstractNumId="5" w15:restartNumberingAfterBreak="0">
    <w:nsid w:val="1C5B0C63"/>
    <w:multiLevelType w:val="hybridMultilevel"/>
    <w:tmpl w:val="AFEEDDE8"/>
    <w:lvl w:ilvl="0" w:tplc="04150001">
      <w:start w:val="1"/>
      <w:numFmt w:val="bullet"/>
      <w:lvlText w:val=""/>
      <w:lvlJc w:val="left"/>
      <w:pPr>
        <w:ind w:left="1069" w:hanging="360"/>
      </w:pPr>
      <w:rPr>
        <w:rFonts w:ascii="Symbol" w:hAnsi="Symbol" w:hint="default"/>
      </w:rPr>
    </w:lvl>
    <w:lvl w:ilvl="1" w:tplc="04150003" w:tentative="1">
      <w:start w:val="1"/>
      <w:numFmt w:val="bullet"/>
      <w:lvlText w:val="o"/>
      <w:lvlJc w:val="left"/>
      <w:pPr>
        <w:ind w:left="1789" w:hanging="360"/>
      </w:pPr>
      <w:rPr>
        <w:rFonts w:ascii="Courier New" w:hAnsi="Courier New" w:cs="Courier New" w:hint="default"/>
      </w:rPr>
    </w:lvl>
    <w:lvl w:ilvl="2" w:tplc="04150005" w:tentative="1">
      <w:start w:val="1"/>
      <w:numFmt w:val="bullet"/>
      <w:lvlText w:val=""/>
      <w:lvlJc w:val="left"/>
      <w:pPr>
        <w:ind w:left="2509" w:hanging="360"/>
      </w:pPr>
      <w:rPr>
        <w:rFonts w:ascii="Wingdings" w:hAnsi="Wingdings" w:hint="default"/>
      </w:rPr>
    </w:lvl>
    <w:lvl w:ilvl="3" w:tplc="04150001" w:tentative="1">
      <w:start w:val="1"/>
      <w:numFmt w:val="bullet"/>
      <w:lvlText w:val=""/>
      <w:lvlJc w:val="left"/>
      <w:pPr>
        <w:ind w:left="3229" w:hanging="360"/>
      </w:pPr>
      <w:rPr>
        <w:rFonts w:ascii="Symbol" w:hAnsi="Symbol" w:hint="default"/>
      </w:rPr>
    </w:lvl>
    <w:lvl w:ilvl="4" w:tplc="04150003" w:tentative="1">
      <w:start w:val="1"/>
      <w:numFmt w:val="bullet"/>
      <w:lvlText w:val="o"/>
      <w:lvlJc w:val="left"/>
      <w:pPr>
        <w:ind w:left="3949" w:hanging="360"/>
      </w:pPr>
      <w:rPr>
        <w:rFonts w:ascii="Courier New" w:hAnsi="Courier New" w:cs="Courier New" w:hint="default"/>
      </w:rPr>
    </w:lvl>
    <w:lvl w:ilvl="5" w:tplc="04150005" w:tentative="1">
      <w:start w:val="1"/>
      <w:numFmt w:val="bullet"/>
      <w:lvlText w:val=""/>
      <w:lvlJc w:val="left"/>
      <w:pPr>
        <w:ind w:left="4669" w:hanging="360"/>
      </w:pPr>
      <w:rPr>
        <w:rFonts w:ascii="Wingdings" w:hAnsi="Wingdings" w:hint="default"/>
      </w:rPr>
    </w:lvl>
    <w:lvl w:ilvl="6" w:tplc="04150001" w:tentative="1">
      <w:start w:val="1"/>
      <w:numFmt w:val="bullet"/>
      <w:lvlText w:val=""/>
      <w:lvlJc w:val="left"/>
      <w:pPr>
        <w:ind w:left="5389" w:hanging="360"/>
      </w:pPr>
      <w:rPr>
        <w:rFonts w:ascii="Symbol" w:hAnsi="Symbol" w:hint="default"/>
      </w:rPr>
    </w:lvl>
    <w:lvl w:ilvl="7" w:tplc="04150003" w:tentative="1">
      <w:start w:val="1"/>
      <w:numFmt w:val="bullet"/>
      <w:lvlText w:val="o"/>
      <w:lvlJc w:val="left"/>
      <w:pPr>
        <w:ind w:left="6109" w:hanging="360"/>
      </w:pPr>
      <w:rPr>
        <w:rFonts w:ascii="Courier New" w:hAnsi="Courier New" w:cs="Courier New" w:hint="default"/>
      </w:rPr>
    </w:lvl>
    <w:lvl w:ilvl="8" w:tplc="04150005" w:tentative="1">
      <w:start w:val="1"/>
      <w:numFmt w:val="bullet"/>
      <w:lvlText w:val=""/>
      <w:lvlJc w:val="left"/>
      <w:pPr>
        <w:ind w:left="6829" w:hanging="360"/>
      </w:pPr>
      <w:rPr>
        <w:rFonts w:ascii="Wingdings" w:hAnsi="Wingdings" w:hint="default"/>
      </w:rPr>
    </w:lvl>
  </w:abstractNum>
  <w:abstractNum w:abstractNumId="6" w15:restartNumberingAfterBreak="0">
    <w:nsid w:val="1FE70D64"/>
    <w:multiLevelType w:val="hybridMultilevel"/>
    <w:tmpl w:val="ECAE564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7" w15:restartNumberingAfterBreak="0">
    <w:nsid w:val="2C2B1975"/>
    <w:multiLevelType w:val="hybridMultilevel"/>
    <w:tmpl w:val="8A647FF2"/>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8" w15:restartNumberingAfterBreak="0">
    <w:nsid w:val="329668C9"/>
    <w:multiLevelType w:val="multilevel"/>
    <w:tmpl w:val="0415001F"/>
    <w:styleLink w:val="111111"/>
    <w:lvl w:ilvl="0">
      <w:start w:val="4"/>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9" w15:restartNumberingAfterBreak="0">
    <w:nsid w:val="35BC20E4"/>
    <w:multiLevelType w:val="hybridMultilevel"/>
    <w:tmpl w:val="281078E6"/>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0" w15:restartNumberingAfterBreak="0">
    <w:nsid w:val="44A6517F"/>
    <w:multiLevelType w:val="hybridMultilevel"/>
    <w:tmpl w:val="38EE6760"/>
    <w:lvl w:ilvl="0" w:tplc="671876A4">
      <w:numFmt w:val="bullet"/>
      <w:lvlText w:val="•"/>
      <w:lvlJc w:val="left"/>
      <w:pPr>
        <w:ind w:left="705" w:hanging="705"/>
      </w:pPr>
      <w:rPr>
        <w:rFonts w:ascii="Candara" w:eastAsiaTheme="minorEastAsia" w:hAnsi="Candara" w:cstheme="minorBidi"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11" w15:restartNumberingAfterBreak="0">
    <w:nsid w:val="44EF4410"/>
    <w:multiLevelType w:val="hybridMultilevel"/>
    <w:tmpl w:val="B9BCDFB0"/>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2" w15:restartNumberingAfterBreak="0">
    <w:nsid w:val="44FB0E87"/>
    <w:multiLevelType w:val="hybridMultilevel"/>
    <w:tmpl w:val="F49204E6"/>
    <w:lvl w:ilvl="0" w:tplc="04150001">
      <w:start w:val="1"/>
      <w:numFmt w:val="bullet"/>
      <w:lvlText w:val=""/>
      <w:lvlJc w:val="left"/>
      <w:pPr>
        <w:ind w:left="1069" w:hanging="360"/>
      </w:pPr>
      <w:rPr>
        <w:rFonts w:ascii="Symbol" w:hAnsi="Symbol" w:hint="default"/>
      </w:rPr>
    </w:lvl>
    <w:lvl w:ilvl="1" w:tplc="04150019">
      <w:start w:val="1"/>
      <w:numFmt w:val="lowerLetter"/>
      <w:lvlText w:val="%2."/>
      <w:lvlJc w:val="left"/>
      <w:pPr>
        <w:ind w:left="1789" w:hanging="360"/>
      </w:pPr>
    </w:lvl>
    <w:lvl w:ilvl="2" w:tplc="0415001B">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3" w15:restartNumberingAfterBreak="0">
    <w:nsid w:val="4508199A"/>
    <w:multiLevelType w:val="hybridMultilevel"/>
    <w:tmpl w:val="CEE4B586"/>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48D96015"/>
    <w:multiLevelType w:val="hybridMultilevel"/>
    <w:tmpl w:val="D2080E4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545F1705"/>
    <w:multiLevelType w:val="hybridMultilevel"/>
    <w:tmpl w:val="820C6B58"/>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6" w15:restartNumberingAfterBreak="0">
    <w:nsid w:val="57E0649D"/>
    <w:multiLevelType w:val="multilevel"/>
    <w:tmpl w:val="731681A4"/>
    <w:lvl w:ilvl="0">
      <w:start w:val="1"/>
      <w:numFmt w:val="decimal"/>
      <w:pStyle w:val="1Stylverdena"/>
      <w:lvlText w:val="%1."/>
      <w:lvlJc w:val="left"/>
      <w:pPr>
        <w:ind w:left="720"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2160" w:hanging="1080"/>
      </w:pPr>
      <w:rPr>
        <w:rFonts w:hint="default"/>
      </w:rPr>
    </w:lvl>
    <w:lvl w:ilvl="3">
      <w:start w:val="1"/>
      <w:numFmt w:val="decimal"/>
      <w:isLgl/>
      <w:lvlText w:val="%1.%2.%3.%4"/>
      <w:lvlJc w:val="left"/>
      <w:pPr>
        <w:ind w:left="2880" w:hanging="1440"/>
      </w:pPr>
      <w:rPr>
        <w:rFonts w:hint="default"/>
      </w:rPr>
    </w:lvl>
    <w:lvl w:ilvl="4">
      <w:start w:val="1"/>
      <w:numFmt w:val="decimal"/>
      <w:isLgl/>
      <w:lvlText w:val="%1.%2.%3.%4.%5"/>
      <w:lvlJc w:val="left"/>
      <w:pPr>
        <w:ind w:left="3600" w:hanging="1800"/>
      </w:pPr>
      <w:rPr>
        <w:rFonts w:hint="default"/>
      </w:rPr>
    </w:lvl>
    <w:lvl w:ilvl="5">
      <w:start w:val="1"/>
      <w:numFmt w:val="decimal"/>
      <w:isLgl/>
      <w:lvlText w:val="%1.%2.%3.%4.%5.%6"/>
      <w:lvlJc w:val="left"/>
      <w:pPr>
        <w:ind w:left="4320" w:hanging="2160"/>
      </w:pPr>
      <w:rPr>
        <w:rFonts w:hint="default"/>
      </w:rPr>
    </w:lvl>
    <w:lvl w:ilvl="6">
      <w:start w:val="1"/>
      <w:numFmt w:val="decimal"/>
      <w:isLgl/>
      <w:lvlText w:val="%1.%2.%3.%4.%5.%6.%7"/>
      <w:lvlJc w:val="left"/>
      <w:pPr>
        <w:ind w:left="5040" w:hanging="2520"/>
      </w:pPr>
      <w:rPr>
        <w:rFonts w:hint="default"/>
      </w:rPr>
    </w:lvl>
    <w:lvl w:ilvl="7">
      <w:start w:val="1"/>
      <w:numFmt w:val="decimal"/>
      <w:isLgl/>
      <w:lvlText w:val="%1.%2.%3.%4.%5.%6.%7.%8"/>
      <w:lvlJc w:val="left"/>
      <w:pPr>
        <w:ind w:left="5760" w:hanging="2880"/>
      </w:pPr>
      <w:rPr>
        <w:rFonts w:hint="default"/>
      </w:rPr>
    </w:lvl>
    <w:lvl w:ilvl="8">
      <w:start w:val="1"/>
      <w:numFmt w:val="decimal"/>
      <w:isLgl/>
      <w:lvlText w:val="%1.%2.%3.%4.%5.%6.%7.%8.%9"/>
      <w:lvlJc w:val="left"/>
      <w:pPr>
        <w:ind w:left="6480" w:hanging="3240"/>
      </w:pPr>
      <w:rPr>
        <w:rFonts w:hint="default"/>
      </w:rPr>
    </w:lvl>
  </w:abstractNum>
  <w:abstractNum w:abstractNumId="17" w15:restartNumberingAfterBreak="0">
    <w:nsid w:val="607E1265"/>
    <w:multiLevelType w:val="hybridMultilevel"/>
    <w:tmpl w:val="A6B020BA"/>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8" w15:restartNumberingAfterBreak="0">
    <w:nsid w:val="62406F94"/>
    <w:multiLevelType w:val="hybridMultilevel"/>
    <w:tmpl w:val="1C16E77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785" w:hanging="705"/>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63143003"/>
    <w:multiLevelType w:val="multilevel"/>
    <w:tmpl w:val="0415001D"/>
    <w:styleLink w:val="TYT1"/>
    <w:lvl w:ilvl="0">
      <w:start w:val="1"/>
      <w:numFmt w:val="decimal"/>
      <w:lvlText w:val="%1)"/>
      <w:lvlJc w:val="left"/>
      <w:pPr>
        <w:ind w:left="360" w:hanging="360"/>
      </w:pPr>
      <w:rPr>
        <w:rFonts w:ascii="Verdana" w:hAnsi="Verdana"/>
        <w:sz w:val="32"/>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9AF29FF"/>
    <w:multiLevelType w:val="hybridMultilevel"/>
    <w:tmpl w:val="B70A7A0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1" w15:restartNumberingAfterBreak="0">
    <w:nsid w:val="6C3325CB"/>
    <w:multiLevelType w:val="hybridMultilevel"/>
    <w:tmpl w:val="3230D744"/>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2" w15:restartNumberingAfterBreak="0">
    <w:nsid w:val="75923F4F"/>
    <w:multiLevelType w:val="hybridMultilevel"/>
    <w:tmpl w:val="F20A02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77D57A92"/>
    <w:multiLevelType w:val="hybridMultilevel"/>
    <w:tmpl w:val="00CC142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4" w15:restartNumberingAfterBreak="0">
    <w:nsid w:val="7B72109C"/>
    <w:multiLevelType w:val="hybridMultilevel"/>
    <w:tmpl w:val="C3E4B3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19"/>
  </w:num>
  <w:num w:numId="2">
    <w:abstractNumId w:val="3"/>
  </w:num>
  <w:num w:numId="3">
    <w:abstractNumId w:val="16"/>
  </w:num>
  <w:num w:numId="4">
    <w:abstractNumId w:val="8"/>
  </w:num>
  <w:num w:numId="5">
    <w:abstractNumId w:val="0"/>
  </w:num>
  <w:num w:numId="6">
    <w:abstractNumId w:val="4"/>
  </w:num>
  <w:num w:numId="7">
    <w:abstractNumId w:val="18"/>
  </w:num>
  <w:num w:numId="8">
    <w:abstractNumId w:val="21"/>
  </w:num>
  <w:num w:numId="9">
    <w:abstractNumId w:val="10"/>
  </w:num>
  <w:num w:numId="10">
    <w:abstractNumId w:val="3"/>
  </w:num>
  <w:num w:numId="11">
    <w:abstractNumId w:val="24"/>
  </w:num>
  <w:num w:numId="12">
    <w:abstractNumId w:val="13"/>
  </w:num>
  <w:num w:numId="13">
    <w:abstractNumId w:val="22"/>
  </w:num>
  <w:num w:numId="14">
    <w:abstractNumId w:val="1"/>
  </w:num>
  <w:num w:numId="15">
    <w:abstractNumId w:val="20"/>
  </w:num>
  <w:num w:numId="16">
    <w:abstractNumId w:val="9"/>
  </w:num>
  <w:num w:numId="17">
    <w:abstractNumId w:val="11"/>
  </w:num>
  <w:num w:numId="18">
    <w:abstractNumId w:val="6"/>
  </w:num>
  <w:num w:numId="19">
    <w:abstractNumId w:val="15"/>
  </w:num>
  <w:num w:numId="20">
    <w:abstractNumId w:val="17"/>
  </w:num>
  <w:num w:numId="21">
    <w:abstractNumId w:val="7"/>
  </w:num>
  <w:num w:numId="22">
    <w:abstractNumId w:val="2"/>
  </w:num>
  <w:num w:numId="23">
    <w:abstractNumId w:val="18"/>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3"/>
  </w:num>
  <w:num w:numId="26">
    <w:abstractNumId w:val="5"/>
  </w:num>
  <w:num w:numId="27">
    <w:abstractNumId w:val="12"/>
  </w:num>
  <w:num w:numId="28">
    <w:abstractNumId w:val="14"/>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0C11"/>
    <w:rsid w:val="000001E4"/>
    <w:rsid w:val="000004AF"/>
    <w:rsid w:val="0000198C"/>
    <w:rsid w:val="00002DBE"/>
    <w:rsid w:val="00003CD6"/>
    <w:rsid w:val="0000523F"/>
    <w:rsid w:val="000070AC"/>
    <w:rsid w:val="00007B1D"/>
    <w:rsid w:val="000114B4"/>
    <w:rsid w:val="000119A1"/>
    <w:rsid w:val="00011BCE"/>
    <w:rsid w:val="00016BED"/>
    <w:rsid w:val="00017D8A"/>
    <w:rsid w:val="000200E8"/>
    <w:rsid w:val="00022016"/>
    <w:rsid w:val="00022172"/>
    <w:rsid w:val="000228B6"/>
    <w:rsid w:val="00023F9C"/>
    <w:rsid w:val="00024DAB"/>
    <w:rsid w:val="00025490"/>
    <w:rsid w:val="00033F09"/>
    <w:rsid w:val="00034356"/>
    <w:rsid w:val="00034614"/>
    <w:rsid w:val="00036F0F"/>
    <w:rsid w:val="00037AEA"/>
    <w:rsid w:val="00040732"/>
    <w:rsid w:val="0004135C"/>
    <w:rsid w:val="0004180D"/>
    <w:rsid w:val="00041AA2"/>
    <w:rsid w:val="0004205F"/>
    <w:rsid w:val="000451CD"/>
    <w:rsid w:val="000514AE"/>
    <w:rsid w:val="0005721F"/>
    <w:rsid w:val="0006082E"/>
    <w:rsid w:val="00063D7A"/>
    <w:rsid w:val="00063E6A"/>
    <w:rsid w:val="00064C5B"/>
    <w:rsid w:val="000676BD"/>
    <w:rsid w:val="000714F3"/>
    <w:rsid w:val="00071586"/>
    <w:rsid w:val="00071CE2"/>
    <w:rsid w:val="00072CB4"/>
    <w:rsid w:val="00073D47"/>
    <w:rsid w:val="000757EE"/>
    <w:rsid w:val="00075C17"/>
    <w:rsid w:val="00080C25"/>
    <w:rsid w:val="00080D90"/>
    <w:rsid w:val="0008262A"/>
    <w:rsid w:val="00084283"/>
    <w:rsid w:val="00084620"/>
    <w:rsid w:val="000847BC"/>
    <w:rsid w:val="00085827"/>
    <w:rsid w:val="000917EA"/>
    <w:rsid w:val="000921C8"/>
    <w:rsid w:val="00092B82"/>
    <w:rsid w:val="0009421F"/>
    <w:rsid w:val="000951CF"/>
    <w:rsid w:val="000958B2"/>
    <w:rsid w:val="00096655"/>
    <w:rsid w:val="00097636"/>
    <w:rsid w:val="000A0911"/>
    <w:rsid w:val="000A137B"/>
    <w:rsid w:val="000A1952"/>
    <w:rsid w:val="000A1EBF"/>
    <w:rsid w:val="000A2D3E"/>
    <w:rsid w:val="000A4732"/>
    <w:rsid w:val="000A5186"/>
    <w:rsid w:val="000A6901"/>
    <w:rsid w:val="000B1700"/>
    <w:rsid w:val="000B26CF"/>
    <w:rsid w:val="000B31DF"/>
    <w:rsid w:val="000B4E99"/>
    <w:rsid w:val="000B602C"/>
    <w:rsid w:val="000C478E"/>
    <w:rsid w:val="000D0336"/>
    <w:rsid w:val="000D053F"/>
    <w:rsid w:val="000D089D"/>
    <w:rsid w:val="000D2EAF"/>
    <w:rsid w:val="000D54BB"/>
    <w:rsid w:val="000D75B7"/>
    <w:rsid w:val="000E086E"/>
    <w:rsid w:val="000E21B6"/>
    <w:rsid w:val="000E2FA6"/>
    <w:rsid w:val="000E41D8"/>
    <w:rsid w:val="000E5A30"/>
    <w:rsid w:val="000E5AF5"/>
    <w:rsid w:val="000E5B98"/>
    <w:rsid w:val="000E6CE0"/>
    <w:rsid w:val="000E7085"/>
    <w:rsid w:val="000F11EE"/>
    <w:rsid w:val="000F1AA3"/>
    <w:rsid w:val="000F331C"/>
    <w:rsid w:val="000F3AC1"/>
    <w:rsid w:val="000F5849"/>
    <w:rsid w:val="000F619A"/>
    <w:rsid w:val="000F6BE4"/>
    <w:rsid w:val="000F7258"/>
    <w:rsid w:val="00101401"/>
    <w:rsid w:val="0010218F"/>
    <w:rsid w:val="00104818"/>
    <w:rsid w:val="00105741"/>
    <w:rsid w:val="00105C18"/>
    <w:rsid w:val="00105C86"/>
    <w:rsid w:val="00111FAE"/>
    <w:rsid w:val="00114F41"/>
    <w:rsid w:val="00117995"/>
    <w:rsid w:val="001204FA"/>
    <w:rsid w:val="00123A60"/>
    <w:rsid w:val="00123A75"/>
    <w:rsid w:val="00124F8D"/>
    <w:rsid w:val="001304BB"/>
    <w:rsid w:val="001314C2"/>
    <w:rsid w:val="0013225D"/>
    <w:rsid w:val="001340B7"/>
    <w:rsid w:val="00134119"/>
    <w:rsid w:val="00135A11"/>
    <w:rsid w:val="00136733"/>
    <w:rsid w:val="001407CF"/>
    <w:rsid w:val="0014568B"/>
    <w:rsid w:val="00146430"/>
    <w:rsid w:val="001471FC"/>
    <w:rsid w:val="00150BB7"/>
    <w:rsid w:val="00151E77"/>
    <w:rsid w:val="00156C7F"/>
    <w:rsid w:val="00161612"/>
    <w:rsid w:val="00162B6F"/>
    <w:rsid w:val="001631A4"/>
    <w:rsid w:val="001645AC"/>
    <w:rsid w:val="00164AEB"/>
    <w:rsid w:val="00164FCC"/>
    <w:rsid w:val="00167975"/>
    <w:rsid w:val="00170075"/>
    <w:rsid w:val="00170DC4"/>
    <w:rsid w:val="00175314"/>
    <w:rsid w:val="00175FC8"/>
    <w:rsid w:val="001774F3"/>
    <w:rsid w:val="0018316C"/>
    <w:rsid w:val="001833A5"/>
    <w:rsid w:val="00183ACE"/>
    <w:rsid w:val="00183B2A"/>
    <w:rsid w:val="00184150"/>
    <w:rsid w:val="001861A1"/>
    <w:rsid w:val="00186537"/>
    <w:rsid w:val="00186CE2"/>
    <w:rsid w:val="00186CF6"/>
    <w:rsid w:val="0018702F"/>
    <w:rsid w:val="00191ACF"/>
    <w:rsid w:val="001971F3"/>
    <w:rsid w:val="001A2D13"/>
    <w:rsid w:val="001A35A7"/>
    <w:rsid w:val="001A3EF0"/>
    <w:rsid w:val="001A48BD"/>
    <w:rsid w:val="001A6306"/>
    <w:rsid w:val="001A6D82"/>
    <w:rsid w:val="001A756D"/>
    <w:rsid w:val="001B491A"/>
    <w:rsid w:val="001B56DA"/>
    <w:rsid w:val="001B6680"/>
    <w:rsid w:val="001C23FA"/>
    <w:rsid w:val="001C2D98"/>
    <w:rsid w:val="001C44A4"/>
    <w:rsid w:val="001C541B"/>
    <w:rsid w:val="001C6531"/>
    <w:rsid w:val="001D3993"/>
    <w:rsid w:val="001D73E9"/>
    <w:rsid w:val="001E013D"/>
    <w:rsid w:val="001E020B"/>
    <w:rsid w:val="001E2248"/>
    <w:rsid w:val="001E406F"/>
    <w:rsid w:val="001E5EEA"/>
    <w:rsid w:val="001E6EB1"/>
    <w:rsid w:val="001F19EF"/>
    <w:rsid w:val="001F1D4C"/>
    <w:rsid w:val="001F6B7D"/>
    <w:rsid w:val="001F6F19"/>
    <w:rsid w:val="001F7458"/>
    <w:rsid w:val="0020095D"/>
    <w:rsid w:val="00201046"/>
    <w:rsid w:val="002013BF"/>
    <w:rsid w:val="00201C8A"/>
    <w:rsid w:val="00203A18"/>
    <w:rsid w:val="002054A5"/>
    <w:rsid w:val="00205C35"/>
    <w:rsid w:val="00206DBC"/>
    <w:rsid w:val="002079F6"/>
    <w:rsid w:val="00207B33"/>
    <w:rsid w:val="00210264"/>
    <w:rsid w:val="00211EFE"/>
    <w:rsid w:val="00213CD7"/>
    <w:rsid w:val="00215533"/>
    <w:rsid w:val="00216B3C"/>
    <w:rsid w:val="00217238"/>
    <w:rsid w:val="00217675"/>
    <w:rsid w:val="00217CE2"/>
    <w:rsid w:val="00217ED7"/>
    <w:rsid w:val="00220CBC"/>
    <w:rsid w:val="00221429"/>
    <w:rsid w:val="00221649"/>
    <w:rsid w:val="00222D32"/>
    <w:rsid w:val="00223888"/>
    <w:rsid w:val="00223FC2"/>
    <w:rsid w:val="002254AB"/>
    <w:rsid w:val="00226FF0"/>
    <w:rsid w:val="002300DA"/>
    <w:rsid w:val="00233A80"/>
    <w:rsid w:val="00233FF8"/>
    <w:rsid w:val="00234D3E"/>
    <w:rsid w:val="00234F57"/>
    <w:rsid w:val="00241889"/>
    <w:rsid w:val="00242DAD"/>
    <w:rsid w:val="00245527"/>
    <w:rsid w:val="00250060"/>
    <w:rsid w:val="00253BD1"/>
    <w:rsid w:val="00254CC3"/>
    <w:rsid w:val="00254E2A"/>
    <w:rsid w:val="00257A04"/>
    <w:rsid w:val="00261D1B"/>
    <w:rsid w:val="00262504"/>
    <w:rsid w:val="002631A1"/>
    <w:rsid w:val="00267E04"/>
    <w:rsid w:val="0027210D"/>
    <w:rsid w:val="00274B1A"/>
    <w:rsid w:val="0027538F"/>
    <w:rsid w:val="00275DD5"/>
    <w:rsid w:val="0027755C"/>
    <w:rsid w:val="002810F1"/>
    <w:rsid w:val="002817A4"/>
    <w:rsid w:val="0028289B"/>
    <w:rsid w:val="0029135D"/>
    <w:rsid w:val="002932FC"/>
    <w:rsid w:val="0029772C"/>
    <w:rsid w:val="00297FCB"/>
    <w:rsid w:val="002A14FE"/>
    <w:rsid w:val="002A1DCF"/>
    <w:rsid w:val="002A4FB7"/>
    <w:rsid w:val="002B0742"/>
    <w:rsid w:val="002B1031"/>
    <w:rsid w:val="002B20C3"/>
    <w:rsid w:val="002B4D82"/>
    <w:rsid w:val="002B5D71"/>
    <w:rsid w:val="002B76E9"/>
    <w:rsid w:val="002B7A56"/>
    <w:rsid w:val="002C071D"/>
    <w:rsid w:val="002C0804"/>
    <w:rsid w:val="002C17B1"/>
    <w:rsid w:val="002C1EEE"/>
    <w:rsid w:val="002C288D"/>
    <w:rsid w:val="002C4AAD"/>
    <w:rsid w:val="002C4BF0"/>
    <w:rsid w:val="002C52F7"/>
    <w:rsid w:val="002D0017"/>
    <w:rsid w:val="002D05ED"/>
    <w:rsid w:val="002D2B73"/>
    <w:rsid w:val="002D337C"/>
    <w:rsid w:val="002D3EC0"/>
    <w:rsid w:val="002D7786"/>
    <w:rsid w:val="002E03CB"/>
    <w:rsid w:val="002E2803"/>
    <w:rsid w:val="002E4A4B"/>
    <w:rsid w:val="002E51DE"/>
    <w:rsid w:val="002F077F"/>
    <w:rsid w:val="002F1ECE"/>
    <w:rsid w:val="002F3B59"/>
    <w:rsid w:val="002F7411"/>
    <w:rsid w:val="00302623"/>
    <w:rsid w:val="003034F0"/>
    <w:rsid w:val="00306068"/>
    <w:rsid w:val="003067A3"/>
    <w:rsid w:val="003068F3"/>
    <w:rsid w:val="00306A58"/>
    <w:rsid w:val="00311274"/>
    <w:rsid w:val="0031386A"/>
    <w:rsid w:val="00314251"/>
    <w:rsid w:val="003149A3"/>
    <w:rsid w:val="0031710B"/>
    <w:rsid w:val="00321484"/>
    <w:rsid w:val="00321CFE"/>
    <w:rsid w:val="0032343C"/>
    <w:rsid w:val="00324DF6"/>
    <w:rsid w:val="00325F70"/>
    <w:rsid w:val="00326C59"/>
    <w:rsid w:val="00326C8D"/>
    <w:rsid w:val="00327E82"/>
    <w:rsid w:val="003313EB"/>
    <w:rsid w:val="00331EF8"/>
    <w:rsid w:val="00333041"/>
    <w:rsid w:val="0033457E"/>
    <w:rsid w:val="00334CB0"/>
    <w:rsid w:val="003379DB"/>
    <w:rsid w:val="003401CC"/>
    <w:rsid w:val="00343999"/>
    <w:rsid w:val="00344607"/>
    <w:rsid w:val="00346161"/>
    <w:rsid w:val="00346F69"/>
    <w:rsid w:val="003474E2"/>
    <w:rsid w:val="00347888"/>
    <w:rsid w:val="003506BF"/>
    <w:rsid w:val="00350FA8"/>
    <w:rsid w:val="00352B53"/>
    <w:rsid w:val="003545F3"/>
    <w:rsid w:val="00355691"/>
    <w:rsid w:val="0036019B"/>
    <w:rsid w:val="0036089D"/>
    <w:rsid w:val="00360A1D"/>
    <w:rsid w:val="00361B91"/>
    <w:rsid w:val="003701CB"/>
    <w:rsid w:val="003704FE"/>
    <w:rsid w:val="0037089D"/>
    <w:rsid w:val="003712C4"/>
    <w:rsid w:val="003725C9"/>
    <w:rsid w:val="0037308C"/>
    <w:rsid w:val="00373D21"/>
    <w:rsid w:val="00375573"/>
    <w:rsid w:val="003836A8"/>
    <w:rsid w:val="00391C7B"/>
    <w:rsid w:val="003929C7"/>
    <w:rsid w:val="003934A8"/>
    <w:rsid w:val="0039450B"/>
    <w:rsid w:val="00394AB2"/>
    <w:rsid w:val="00394F1F"/>
    <w:rsid w:val="00395470"/>
    <w:rsid w:val="00395A74"/>
    <w:rsid w:val="00396211"/>
    <w:rsid w:val="003A04F7"/>
    <w:rsid w:val="003A0E2E"/>
    <w:rsid w:val="003A387D"/>
    <w:rsid w:val="003A3C28"/>
    <w:rsid w:val="003A6688"/>
    <w:rsid w:val="003A669C"/>
    <w:rsid w:val="003A7915"/>
    <w:rsid w:val="003B28CF"/>
    <w:rsid w:val="003B39ED"/>
    <w:rsid w:val="003B4DAC"/>
    <w:rsid w:val="003B5E94"/>
    <w:rsid w:val="003B6468"/>
    <w:rsid w:val="003C074B"/>
    <w:rsid w:val="003C1F3E"/>
    <w:rsid w:val="003C31BF"/>
    <w:rsid w:val="003C7AFF"/>
    <w:rsid w:val="003D7DD9"/>
    <w:rsid w:val="003E0DD1"/>
    <w:rsid w:val="003E1AF4"/>
    <w:rsid w:val="003E263D"/>
    <w:rsid w:val="003E3F8B"/>
    <w:rsid w:val="003E5A97"/>
    <w:rsid w:val="003E6C8D"/>
    <w:rsid w:val="003E7FE6"/>
    <w:rsid w:val="003F1F68"/>
    <w:rsid w:val="003F43F1"/>
    <w:rsid w:val="003F55AD"/>
    <w:rsid w:val="00400B6A"/>
    <w:rsid w:val="0040225B"/>
    <w:rsid w:val="00402566"/>
    <w:rsid w:val="004031BB"/>
    <w:rsid w:val="00405700"/>
    <w:rsid w:val="00405C60"/>
    <w:rsid w:val="00411338"/>
    <w:rsid w:val="00421865"/>
    <w:rsid w:val="00422C15"/>
    <w:rsid w:val="004238FC"/>
    <w:rsid w:val="00426AB2"/>
    <w:rsid w:val="004273CB"/>
    <w:rsid w:val="00431501"/>
    <w:rsid w:val="00434526"/>
    <w:rsid w:val="00434F03"/>
    <w:rsid w:val="0044200E"/>
    <w:rsid w:val="00442C84"/>
    <w:rsid w:val="00443418"/>
    <w:rsid w:val="004471B1"/>
    <w:rsid w:val="004471FC"/>
    <w:rsid w:val="00447803"/>
    <w:rsid w:val="00447E54"/>
    <w:rsid w:val="00450810"/>
    <w:rsid w:val="00452CD7"/>
    <w:rsid w:val="00453BB1"/>
    <w:rsid w:val="00453C4F"/>
    <w:rsid w:val="00454385"/>
    <w:rsid w:val="004567F4"/>
    <w:rsid w:val="00456C4E"/>
    <w:rsid w:val="00460FE9"/>
    <w:rsid w:val="00461158"/>
    <w:rsid w:val="00461A4A"/>
    <w:rsid w:val="004623FA"/>
    <w:rsid w:val="00466889"/>
    <w:rsid w:val="0047152E"/>
    <w:rsid w:val="00471CB8"/>
    <w:rsid w:val="00473844"/>
    <w:rsid w:val="00473D30"/>
    <w:rsid w:val="00477990"/>
    <w:rsid w:val="00480300"/>
    <w:rsid w:val="004810DD"/>
    <w:rsid w:val="0048190C"/>
    <w:rsid w:val="00482932"/>
    <w:rsid w:val="00484A1B"/>
    <w:rsid w:val="00486251"/>
    <w:rsid w:val="004877E3"/>
    <w:rsid w:val="00490715"/>
    <w:rsid w:val="0049137E"/>
    <w:rsid w:val="004946B2"/>
    <w:rsid w:val="004951DE"/>
    <w:rsid w:val="0049551F"/>
    <w:rsid w:val="00496A59"/>
    <w:rsid w:val="0049718D"/>
    <w:rsid w:val="004A022B"/>
    <w:rsid w:val="004A0304"/>
    <w:rsid w:val="004A16EB"/>
    <w:rsid w:val="004A2E47"/>
    <w:rsid w:val="004A3766"/>
    <w:rsid w:val="004A48B4"/>
    <w:rsid w:val="004A5049"/>
    <w:rsid w:val="004A770D"/>
    <w:rsid w:val="004A7DD0"/>
    <w:rsid w:val="004B0FCD"/>
    <w:rsid w:val="004B1612"/>
    <w:rsid w:val="004B44F2"/>
    <w:rsid w:val="004B4EE4"/>
    <w:rsid w:val="004C06C2"/>
    <w:rsid w:val="004C2219"/>
    <w:rsid w:val="004C2652"/>
    <w:rsid w:val="004C551E"/>
    <w:rsid w:val="004C5CE7"/>
    <w:rsid w:val="004C71B1"/>
    <w:rsid w:val="004D3346"/>
    <w:rsid w:val="004D34D9"/>
    <w:rsid w:val="004D44F0"/>
    <w:rsid w:val="004D46DB"/>
    <w:rsid w:val="004D5FF0"/>
    <w:rsid w:val="004E066E"/>
    <w:rsid w:val="004E067C"/>
    <w:rsid w:val="004E1396"/>
    <w:rsid w:val="004E2AFA"/>
    <w:rsid w:val="004E4851"/>
    <w:rsid w:val="004E7071"/>
    <w:rsid w:val="004F0130"/>
    <w:rsid w:val="004F0DCF"/>
    <w:rsid w:val="004F6297"/>
    <w:rsid w:val="004F7C53"/>
    <w:rsid w:val="0050028B"/>
    <w:rsid w:val="0050044E"/>
    <w:rsid w:val="00502069"/>
    <w:rsid w:val="00506B95"/>
    <w:rsid w:val="0050776A"/>
    <w:rsid w:val="00512776"/>
    <w:rsid w:val="0051327F"/>
    <w:rsid w:val="00513601"/>
    <w:rsid w:val="00513A90"/>
    <w:rsid w:val="005154ED"/>
    <w:rsid w:val="00516587"/>
    <w:rsid w:val="00517B05"/>
    <w:rsid w:val="005215AB"/>
    <w:rsid w:val="0052410B"/>
    <w:rsid w:val="00525D76"/>
    <w:rsid w:val="00525E21"/>
    <w:rsid w:val="00527992"/>
    <w:rsid w:val="00531906"/>
    <w:rsid w:val="00532661"/>
    <w:rsid w:val="005420D3"/>
    <w:rsid w:val="00542C05"/>
    <w:rsid w:val="00542E72"/>
    <w:rsid w:val="00542EC3"/>
    <w:rsid w:val="00543932"/>
    <w:rsid w:val="0054542E"/>
    <w:rsid w:val="005522A9"/>
    <w:rsid w:val="00552483"/>
    <w:rsid w:val="005552BF"/>
    <w:rsid w:val="00555FAD"/>
    <w:rsid w:val="00560ABB"/>
    <w:rsid w:val="005623BB"/>
    <w:rsid w:val="005624D1"/>
    <w:rsid w:val="00563B35"/>
    <w:rsid w:val="00564C76"/>
    <w:rsid w:val="00564DDF"/>
    <w:rsid w:val="005662DA"/>
    <w:rsid w:val="00566430"/>
    <w:rsid w:val="00567BE1"/>
    <w:rsid w:val="005705E6"/>
    <w:rsid w:val="00571041"/>
    <w:rsid w:val="005750CB"/>
    <w:rsid w:val="00576E6A"/>
    <w:rsid w:val="00580467"/>
    <w:rsid w:val="00581071"/>
    <w:rsid w:val="0058286B"/>
    <w:rsid w:val="00582EAD"/>
    <w:rsid w:val="00582F00"/>
    <w:rsid w:val="00583111"/>
    <w:rsid w:val="00584C47"/>
    <w:rsid w:val="00586359"/>
    <w:rsid w:val="00587DB3"/>
    <w:rsid w:val="00590F2A"/>
    <w:rsid w:val="005931B6"/>
    <w:rsid w:val="0059344A"/>
    <w:rsid w:val="00594683"/>
    <w:rsid w:val="00594AF4"/>
    <w:rsid w:val="005A30F3"/>
    <w:rsid w:val="005A70C4"/>
    <w:rsid w:val="005B11AD"/>
    <w:rsid w:val="005B225C"/>
    <w:rsid w:val="005B5723"/>
    <w:rsid w:val="005B7502"/>
    <w:rsid w:val="005B794C"/>
    <w:rsid w:val="005C0D30"/>
    <w:rsid w:val="005C1C8E"/>
    <w:rsid w:val="005C2AE7"/>
    <w:rsid w:val="005C2FE5"/>
    <w:rsid w:val="005C4B38"/>
    <w:rsid w:val="005C6CDA"/>
    <w:rsid w:val="005D0E09"/>
    <w:rsid w:val="005D23B4"/>
    <w:rsid w:val="005D241E"/>
    <w:rsid w:val="005D3491"/>
    <w:rsid w:val="005E085E"/>
    <w:rsid w:val="005E384E"/>
    <w:rsid w:val="005E4225"/>
    <w:rsid w:val="005E4C37"/>
    <w:rsid w:val="005E6203"/>
    <w:rsid w:val="005F0C79"/>
    <w:rsid w:val="005F0EC8"/>
    <w:rsid w:val="005F2500"/>
    <w:rsid w:val="005F25C2"/>
    <w:rsid w:val="005F3F8E"/>
    <w:rsid w:val="005F4448"/>
    <w:rsid w:val="005F5161"/>
    <w:rsid w:val="005F7482"/>
    <w:rsid w:val="0060017E"/>
    <w:rsid w:val="00601C23"/>
    <w:rsid w:val="00604FF1"/>
    <w:rsid w:val="00605C3A"/>
    <w:rsid w:val="00612475"/>
    <w:rsid w:val="006131D8"/>
    <w:rsid w:val="00613D1F"/>
    <w:rsid w:val="00613DEB"/>
    <w:rsid w:val="00614168"/>
    <w:rsid w:val="006144EA"/>
    <w:rsid w:val="00614C2A"/>
    <w:rsid w:val="00614F20"/>
    <w:rsid w:val="006170DF"/>
    <w:rsid w:val="0061747F"/>
    <w:rsid w:val="00617B49"/>
    <w:rsid w:val="00617ED4"/>
    <w:rsid w:val="0062080B"/>
    <w:rsid w:val="006209DD"/>
    <w:rsid w:val="00621579"/>
    <w:rsid w:val="00622B87"/>
    <w:rsid w:val="00623B3A"/>
    <w:rsid w:val="00623FB4"/>
    <w:rsid w:val="006243E7"/>
    <w:rsid w:val="006262F5"/>
    <w:rsid w:val="006301E0"/>
    <w:rsid w:val="00631D0F"/>
    <w:rsid w:val="0063251E"/>
    <w:rsid w:val="00633C84"/>
    <w:rsid w:val="00634702"/>
    <w:rsid w:val="00634B70"/>
    <w:rsid w:val="00635BC3"/>
    <w:rsid w:val="006418AF"/>
    <w:rsid w:val="00643163"/>
    <w:rsid w:val="00644317"/>
    <w:rsid w:val="00645005"/>
    <w:rsid w:val="00647E46"/>
    <w:rsid w:val="006502C5"/>
    <w:rsid w:val="00651986"/>
    <w:rsid w:val="00652869"/>
    <w:rsid w:val="00652B7B"/>
    <w:rsid w:val="00654AC0"/>
    <w:rsid w:val="00654FCB"/>
    <w:rsid w:val="00655F44"/>
    <w:rsid w:val="0065632D"/>
    <w:rsid w:val="00656CD1"/>
    <w:rsid w:val="006578A1"/>
    <w:rsid w:val="00665DFE"/>
    <w:rsid w:val="00670BE4"/>
    <w:rsid w:val="00670FA9"/>
    <w:rsid w:val="00673733"/>
    <w:rsid w:val="00673E17"/>
    <w:rsid w:val="00675E20"/>
    <w:rsid w:val="00682306"/>
    <w:rsid w:val="00683D0A"/>
    <w:rsid w:val="006840A9"/>
    <w:rsid w:val="00684285"/>
    <w:rsid w:val="00685351"/>
    <w:rsid w:val="00686113"/>
    <w:rsid w:val="00686197"/>
    <w:rsid w:val="006907BA"/>
    <w:rsid w:val="006907C5"/>
    <w:rsid w:val="006916BD"/>
    <w:rsid w:val="0069193E"/>
    <w:rsid w:val="0069201E"/>
    <w:rsid w:val="006931C9"/>
    <w:rsid w:val="006937F1"/>
    <w:rsid w:val="00693A73"/>
    <w:rsid w:val="00693B67"/>
    <w:rsid w:val="0069463B"/>
    <w:rsid w:val="006A09B0"/>
    <w:rsid w:val="006A1B75"/>
    <w:rsid w:val="006A3AED"/>
    <w:rsid w:val="006A409E"/>
    <w:rsid w:val="006A5C77"/>
    <w:rsid w:val="006A7573"/>
    <w:rsid w:val="006A76F7"/>
    <w:rsid w:val="006B00A8"/>
    <w:rsid w:val="006B06C5"/>
    <w:rsid w:val="006B112C"/>
    <w:rsid w:val="006B4E48"/>
    <w:rsid w:val="006B7844"/>
    <w:rsid w:val="006C1E78"/>
    <w:rsid w:val="006C4E29"/>
    <w:rsid w:val="006C5426"/>
    <w:rsid w:val="006D1A1F"/>
    <w:rsid w:val="006D2FD1"/>
    <w:rsid w:val="006D4B4E"/>
    <w:rsid w:val="006D4D4B"/>
    <w:rsid w:val="006D51D1"/>
    <w:rsid w:val="006E03B0"/>
    <w:rsid w:val="006E04A0"/>
    <w:rsid w:val="006E202B"/>
    <w:rsid w:val="006E55E3"/>
    <w:rsid w:val="006E5C95"/>
    <w:rsid w:val="006F14BF"/>
    <w:rsid w:val="006F3122"/>
    <w:rsid w:val="006F5E88"/>
    <w:rsid w:val="006F71F1"/>
    <w:rsid w:val="006F722C"/>
    <w:rsid w:val="006F7EB9"/>
    <w:rsid w:val="006F7F33"/>
    <w:rsid w:val="00701462"/>
    <w:rsid w:val="007068ED"/>
    <w:rsid w:val="00710652"/>
    <w:rsid w:val="007114AC"/>
    <w:rsid w:val="00711811"/>
    <w:rsid w:val="0071187F"/>
    <w:rsid w:val="00711F39"/>
    <w:rsid w:val="00713490"/>
    <w:rsid w:val="007134D7"/>
    <w:rsid w:val="00714732"/>
    <w:rsid w:val="00714918"/>
    <w:rsid w:val="00716096"/>
    <w:rsid w:val="00717370"/>
    <w:rsid w:val="00717CB5"/>
    <w:rsid w:val="00720DD3"/>
    <w:rsid w:val="00722461"/>
    <w:rsid w:val="007245E2"/>
    <w:rsid w:val="007254DC"/>
    <w:rsid w:val="0072604B"/>
    <w:rsid w:val="007309F8"/>
    <w:rsid w:val="00732DB7"/>
    <w:rsid w:val="00734DD4"/>
    <w:rsid w:val="00736922"/>
    <w:rsid w:val="00742BB7"/>
    <w:rsid w:val="00744EE6"/>
    <w:rsid w:val="00750F78"/>
    <w:rsid w:val="00753168"/>
    <w:rsid w:val="0075419B"/>
    <w:rsid w:val="007614F8"/>
    <w:rsid w:val="00761F86"/>
    <w:rsid w:val="00762CE0"/>
    <w:rsid w:val="0076301A"/>
    <w:rsid w:val="00763544"/>
    <w:rsid w:val="007636D4"/>
    <w:rsid w:val="007643EE"/>
    <w:rsid w:val="0077057B"/>
    <w:rsid w:val="00771940"/>
    <w:rsid w:val="007723B0"/>
    <w:rsid w:val="0077258F"/>
    <w:rsid w:val="0077290F"/>
    <w:rsid w:val="0077539D"/>
    <w:rsid w:val="007760DE"/>
    <w:rsid w:val="00777175"/>
    <w:rsid w:val="00777D46"/>
    <w:rsid w:val="007841EA"/>
    <w:rsid w:val="00786445"/>
    <w:rsid w:val="007873C0"/>
    <w:rsid w:val="0079311C"/>
    <w:rsid w:val="00793531"/>
    <w:rsid w:val="00793849"/>
    <w:rsid w:val="00794A45"/>
    <w:rsid w:val="007A2198"/>
    <w:rsid w:val="007A2C46"/>
    <w:rsid w:val="007A3C28"/>
    <w:rsid w:val="007A3F55"/>
    <w:rsid w:val="007A64B4"/>
    <w:rsid w:val="007A67EB"/>
    <w:rsid w:val="007A7557"/>
    <w:rsid w:val="007B0478"/>
    <w:rsid w:val="007B2AAA"/>
    <w:rsid w:val="007B35F2"/>
    <w:rsid w:val="007B44FB"/>
    <w:rsid w:val="007B5F86"/>
    <w:rsid w:val="007B66C7"/>
    <w:rsid w:val="007B67FD"/>
    <w:rsid w:val="007C07DA"/>
    <w:rsid w:val="007C108F"/>
    <w:rsid w:val="007C10D0"/>
    <w:rsid w:val="007C2DCC"/>
    <w:rsid w:val="007C3168"/>
    <w:rsid w:val="007C4476"/>
    <w:rsid w:val="007C5FF9"/>
    <w:rsid w:val="007C6557"/>
    <w:rsid w:val="007D1089"/>
    <w:rsid w:val="007D2542"/>
    <w:rsid w:val="007D286E"/>
    <w:rsid w:val="007D2CDC"/>
    <w:rsid w:val="007D4395"/>
    <w:rsid w:val="007D5EB9"/>
    <w:rsid w:val="007D60AE"/>
    <w:rsid w:val="007E0537"/>
    <w:rsid w:val="007E18E2"/>
    <w:rsid w:val="007E1916"/>
    <w:rsid w:val="007E1AEA"/>
    <w:rsid w:val="007E1AFF"/>
    <w:rsid w:val="007E1B42"/>
    <w:rsid w:val="007E4220"/>
    <w:rsid w:val="007E4922"/>
    <w:rsid w:val="007E520E"/>
    <w:rsid w:val="007E5F5E"/>
    <w:rsid w:val="007F183A"/>
    <w:rsid w:val="007F1DC4"/>
    <w:rsid w:val="007F3741"/>
    <w:rsid w:val="007F59CD"/>
    <w:rsid w:val="007F5B4C"/>
    <w:rsid w:val="00803760"/>
    <w:rsid w:val="00803AB9"/>
    <w:rsid w:val="00803EFC"/>
    <w:rsid w:val="0080665C"/>
    <w:rsid w:val="00810871"/>
    <w:rsid w:val="00812445"/>
    <w:rsid w:val="0081402A"/>
    <w:rsid w:val="00820568"/>
    <w:rsid w:val="00821E92"/>
    <w:rsid w:val="00830CF7"/>
    <w:rsid w:val="00831F19"/>
    <w:rsid w:val="00832BDF"/>
    <w:rsid w:val="00833134"/>
    <w:rsid w:val="00833DF5"/>
    <w:rsid w:val="00835739"/>
    <w:rsid w:val="008415FC"/>
    <w:rsid w:val="00841B11"/>
    <w:rsid w:val="00843770"/>
    <w:rsid w:val="0084555A"/>
    <w:rsid w:val="00846906"/>
    <w:rsid w:val="0084699B"/>
    <w:rsid w:val="00846CDD"/>
    <w:rsid w:val="00846E76"/>
    <w:rsid w:val="008505DD"/>
    <w:rsid w:val="008509F3"/>
    <w:rsid w:val="00851368"/>
    <w:rsid w:val="00851522"/>
    <w:rsid w:val="00851742"/>
    <w:rsid w:val="00852B49"/>
    <w:rsid w:val="00853F50"/>
    <w:rsid w:val="00854663"/>
    <w:rsid w:val="00856295"/>
    <w:rsid w:val="00860AEC"/>
    <w:rsid w:val="00862250"/>
    <w:rsid w:val="008633CB"/>
    <w:rsid w:val="00864077"/>
    <w:rsid w:val="0086505B"/>
    <w:rsid w:val="0086606D"/>
    <w:rsid w:val="008672C5"/>
    <w:rsid w:val="00867D14"/>
    <w:rsid w:val="00870239"/>
    <w:rsid w:val="00870731"/>
    <w:rsid w:val="00870C9B"/>
    <w:rsid w:val="008711B1"/>
    <w:rsid w:val="00875E34"/>
    <w:rsid w:val="00877CCC"/>
    <w:rsid w:val="008825D0"/>
    <w:rsid w:val="008834D6"/>
    <w:rsid w:val="0088542A"/>
    <w:rsid w:val="00890041"/>
    <w:rsid w:val="0089017A"/>
    <w:rsid w:val="008923FF"/>
    <w:rsid w:val="00893851"/>
    <w:rsid w:val="00894061"/>
    <w:rsid w:val="00896054"/>
    <w:rsid w:val="008A2F83"/>
    <w:rsid w:val="008A3333"/>
    <w:rsid w:val="008A3959"/>
    <w:rsid w:val="008A3C27"/>
    <w:rsid w:val="008A51E6"/>
    <w:rsid w:val="008A55B9"/>
    <w:rsid w:val="008A6D12"/>
    <w:rsid w:val="008B0C11"/>
    <w:rsid w:val="008B3D4A"/>
    <w:rsid w:val="008B3D72"/>
    <w:rsid w:val="008B53DE"/>
    <w:rsid w:val="008B5B72"/>
    <w:rsid w:val="008B5DEA"/>
    <w:rsid w:val="008B6E19"/>
    <w:rsid w:val="008C0BD3"/>
    <w:rsid w:val="008C2586"/>
    <w:rsid w:val="008C353A"/>
    <w:rsid w:val="008C377F"/>
    <w:rsid w:val="008C391F"/>
    <w:rsid w:val="008C6767"/>
    <w:rsid w:val="008C7858"/>
    <w:rsid w:val="008D0417"/>
    <w:rsid w:val="008D17AC"/>
    <w:rsid w:val="008D1E84"/>
    <w:rsid w:val="008D29A6"/>
    <w:rsid w:val="008E1E42"/>
    <w:rsid w:val="008E3476"/>
    <w:rsid w:val="008E432D"/>
    <w:rsid w:val="008E5E3B"/>
    <w:rsid w:val="008F0E30"/>
    <w:rsid w:val="008F15BB"/>
    <w:rsid w:val="008F2EF1"/>
    <w:rsid w:val="008F3AF0"/>
    <w:rsid w:val="008F77FD"/>
    <w:rsid w:val="00902769"/>
    <w:rsid w:val="009039A5"/>
    <w:rsid w:val="00904E85"/>
    <w:rsid w:val="0090564E"/>
    <w:rsid w:val="00906409"/>
    <w:rsid w:val="009076B0"/>
    <w:rsid w:val="00912638"/>
    <w:rsid w:val="009167B2"/>
    <w:rsid w:val="00916DBC"/>
    <w:rsid w:val="009203E1"/>
    <w:rsid w:val="0092171B"/>
    <w:rsid w:val="00922973"/>
    <w:rsid w:val="00923E9C"/>
    <w:rsid w:val="00923F08"/>
    <w:rsid w:val="00924708"/>
    <w:rsid w:val="00924BEF"/>
    <w:rsid w:val="00924DAF"/>
    <w:rsid w:val="00930AB6"/>
    <w:rsid w:val="009312A1"/>
    <w:rsid w:val="00933359"/>
    <w:rsid w:val="00942B00"/>
    <w:rsid w:val="00943010"/>
    <w:rsid w:val="00943F98"/>
    <w:rsid w:val="00944C8C"/>
    <w:rsid w:val="00945CE9"/>
    <w:rsid w:val="00946991"/>
    <w:rsid w:val="00950176"/>
    <w:rsid w:val="009513DC"/>
    <w:rsid w:val="0095195F"/>
    <w:rsid w:val="00953B0A"/>
    <w:rsid w:val="0095587D"/>
    <w:rsid w:val="0096172C"/>
    <w:rsid w:val="009618E9"/>
    <w:rsid w:val="00962251"/>
    <w:rsid w:val="0096459B"/>
    <w:rsid w:val="0096601B"/>
    <w:rsid w:val="00966EB0"/>
    <w:rsid w:val="00967F07"/>
    <w:rsid w:val="00970D43"/>
    <w:rsid w:val="009722EB"/>
    <w:rsid w:val="009733F7"/>
    <w:rsid w:val="0098154D"/>
    <w:rsid w:val="0098161C"/>
    <w:rsid w:val="00982E0E"/>
    <w:rsid w:val="0098454D"/>
    <w:rsid w:val="00986B5D"/>
    <w:rsid w:val="0098713E"/>
    <w:rsid w:val="00987761"/>
    <w:rsid w:val="009908D9"/>
    <w:rsid w:val="00990B7F"/>
    <w:rsid w:val="00992266"/>
    <w:rsid w:val="00992D69"/>
    <w:rsid w:val="009953B6"/>
    <w:rsid w:val="00995C3E"/>
    <w:rsid w:val="009A0411"/>
    <w:rsid w:val="009A66BF"/>
    <w:rsid w:val="009A682F"/>
    <w:rsid w:val="009A6C8F"/>
    <w:rsid w:val="009B0355"/>
    <w:rsid w:val="009B0670"/>
    <w:rsid w:val="009B094F"/>
    <w:rsid w:val="009B0AEA"/>
    <w:rsid w:val="009B0D5F"/>
    <w:rsid w:val="009B1B23"/>
    <w:rsid w:val="009B2BEC"/>
    <w:rsid w:val="009B34B0"/>
    <w:rsid w:val="009B392E"/>
    <w:rsid w:val="009C7A36"/>
    <w:rsid w:val="009D14CC"/>
    <w:rsid w:val="009D1A02"/>
    <w:rsid w:val="009D246D"/>
    <w:rsid w:val="009D6D15"/>
    <w:rsid w:val="009E084F"/>
    <w:rsid w:val="009E0D52"/>
    <w:rsid w:val="009E2611"/>
    <w:rsid w:val="009E378F"/>
    <w:rsid w:val="009E3D14"/>
    <w:rsid w:val="009E5A3F"/>
    <w:rsid w:val="009E7177"/>
    <w:rsid w:val="009E7B28"/>
    <w:rsid w:val="009F0AEF"/>
    <w:rsid w:val="009F18A6"/>
    <w:rsid w:val="009F4264"/>
    <w:rsid w:val="009F7C43"/>
    <w:rsid w:val="00A002E7"/>
    <w:rsid w:val="00A0089D"/>
    <w:rsid w:val="00A02394"/>
    <w:rsid w:val="00A034D1"/>
    <w:rsid w:val="00A04DA1"/>
    <w:rsid w:val="00A07AEA"/>
    <w:rsid w:val="00A102FE"/>
    <w:rsid w:val="00A1169D"/>
    <w:rsid w:val="00A12D88"/>
    <w:rsid w:val="00A13130"/>
    <w:rsid w:val="00A14C58"/>
    <w:rsid w:val="00A21FA6"/>
    <w:rsid w:val="00A22055"/>
    <w:rsid w:val="00A22BF7"/>
    <w:rsid w:val="00A24C15"/>
    <w:rsid w:val="00A25EB5"/>
    <w:rsid w:val="00A302B1"/>
    <w:rsid w:val="00A33777"/>
    <w:rsid w:val="00A34C1C"/>
    <w:rsid w:val="00A407F6"/>
    <w:rsid w:val="00A4095E"/>
    <w:rsid w:val="00A42696"/>
    <w:rsid w:val="00A44E39"/>
    <w:rsid w:val="00A452B4"/>
    <w:rsid w:val="00A45DE3"/>
    <w:rsid w:val="00A46789"/>
    <w:rsid w:val="00A4711A"/>
    <w:rsid w:val="00A47B45"/>
    <w:rsid w:val="00A5166E"/>
    <w:rsid w:val="00A520DC"/>
    <w:rsid w:val="00A555A9"/>
    <w:rsid w:val="00A573FA"/>
    <w:rsid w:val="00A5792B"/>
    <w:rsid w:val="00A64EED"/>
    <w:rsid w:val="00A65C70"/>
    <w:rsid w:val="00A65C79"/>
    <w:rsid w:val="00A66AF4"/>
    <w:rsid w:val="00A708B5"/>
    <w:rsid w:val="00A732A1"/>
    <w:rsid w:val="00A75F1A"/>
    <w:rsid w:val="00A75FD0"/>
    <w:rsid w:val="00A82921"/>
    <w:rsid w:val="00A8294C"/>
    <w:rsid w:val="00A831C7"/>
    <w:rsid w:val="00A83E3B"/>
    <w:rsid w:val="00A859BD"/>
    <w:rsid w:val="00A85C25"/>
    <w:rsid w:val="00A90596"/>
    <w:rsid w:val="00A92158"/>
    <w:rsid w:val="00A92F08"/>
    <w:rsid w:val="00A94FE3"/>
    <w:rsid w:val="00A97C77"/>
    <w:rsid w:val="00AA1A46"/>
    <w:rsid w:val="00AA2065"/>
    <w:rsid w:val="00AA506C"/>
    <w:rsid w:val="00AA5750"/>
    <w:rsid w:val="00AA652B"/>
    <w:rsid w:val="00AA79A9"/>
    <w:rsid w:val="00AB517C"/>
    <w:rsid w:val="00AB578C"/>
    <w:rsid w:val="00AB5893"/>
    <w:rsid w:val="00AB75D4"/>
    <w:rsid w:val="00AC000C"/>
    <w:rsid w:val="00AC087E"/>
    <w:rsid w:val="00AC376D"/>
    <w:rsid w:val="00AC4B85"/>
    <w:rsid w:val="00AC5085"/>
    <w:rsid w:val="00AC5E50"/>
    <w:rsid w:val="00AC75AD"/>
    <w:rsid w:val="00AD0310"/>
    <w:rsid w:val="00AD1C38"/>
    <w:rsid w:val="00AD28B0"/>
    <w:rsid w:val="00AD651E"/>
    <w:rsid w:val="00AD7D30"/>
    <w:rsid w:val="00AE0B3F"/>
    <w:rsid w:val="00AE27B3"/>
    <w:rsid w:val="00AE39A6"/>
    <w:rsid w:val="00AE3FE5"/>
    <w:rsid w:val="00AE5890"/>
    <w:rsid w:val="00AF34AC"/>
    <w:rsid w:val="00AF587E"/>
    <w:rsid w:val="00AF7576"/>
    <w:rsid w:val="00AF7918"/>
    <w:rsid w:val="00B0029B"/>
    <w:rsid w:val="00B00BB9"/>
    <w:rsid w:val="00B00C41"/>
    <w:rsid w:val="00B03D93"/>
    <w:rsid w:val="00B0511E"/>
    <w:rsid w:val="00B06CC7"/>
    <w:rsid w:val="00B078EB"/>
    <w:rsid w:val="00B12F06"/>
    <w:rsid w:val="00B14B87"/>
    <w:rsid w:val="00B16040"/>
    <w:rsid w:val="00B16F54"/>
    <w:rsid w:val="00B17F62"/>
    <w:rsid w:val="00B23C8F"/>
    <w:rsid w:val="00B24B8B"/>
    <w:rsid w:val="00B24EEC"/>
    <w:rsid w:val="00B2640F"/>
    <w:rsid w:val="00B27C61"/>
    <w:rsid w:val="00B30680"/>
    <w:rsid w:val="00B30EAC"/>
    <w:rsid w:val="00B321E2"/>
    <w:rsid w:val="00B33163"/>
    <w:rsid w:val="00B41A00"/>
    <w:rsid w:val="00B4495C"/>
    <w:rsid w:val="00B44F31"/>
    <w:rsid w:val="00B4504C"/>
    <w:rsid w:val="00B462DF"/>
    <w:rsid w:val="00B5146E"/>
    <w:rsid w:val="00B555CA"/>
    <w:rsid w:val="00B6568A"/>
    <w:rsid w:val="00B704D3"/>
    <w:rsid w:val="00B705E9"/>
    <w:rsid w:val="00B709A4"/>
    <w:rsid w:val="00B7409A"/>
    <w:rsid w:val="00B741D2"/>
    <w:rsid w:val="00B7739F"/>
    <w:rsid w:val="00B8031C"/>
    <w:rsid w:val="00B80A0F"/>
    <w:rsid w:val="00B80D0F"/>
    <w:rsid w:val="00B8151E"/>
    <w:rsid w:val="00B8433A"/>
    <w:rsid w:val="00B8467F"/>
    <w:rsid w:val="00B85F60"/>
    <w:rsid w:val="00B87121"/>
    <w:rsid w:val="00B94EFE"/>
    <w:rsid w:val="00B97601"/>
    <w:rsid w:val="00BA3182"/>
    <w:rsid w:val="00BA60B9"/>
    <w:rsid w:val="00BA7541"/>
    <w:rsid w:val="00BA7BEA"/>
    <w:rsid w:val="00BB62BC"/>
    <w:rsid w:val="00BC0716"/>
    <w:rsid w:val="00BC08C1"/>
    <w:rsid w:val="00BC2E9C"/>
    <w:rsid w:val="00BC6F4A"/>
    <w:rsid w:val="00BC70D5"/>
    <w:rsid w:val="00BC7D26"/>
    <w:rsid w:val="00BD058E"/>
    <w:rsid w:val="00BD1DC2"/>
    <w:rsid w:val="00BD4A90"/>
    <w:rsid w:val="00BD5BCB"/>
    <w:rsid w:val="00BD7D1E"/>
    <w:rsid w:val="00BE3EA3"/>
    <w:rsid w:val="00BE499F"/>
    <w:rsid w:val="00BE6281"/>
    <w:rsid w:val="00BE6A66"/>
    <w:rsid w:val="00BE6AA1"/>
    <w:rsid w:val="00BF1E4B"/>
    <w:rsid w:val="00BF518C"/>
    <w:rsid w:val="00BF54D5"/>
    <w:rsid w:val="00BF6F57"/>
    <w:rsid w:val="00BF6FA3"/>
    <w:rsid w:val="00C018AB"/>
    <w:rsid w:val="00C01AE7"/>
    <w:rsid w:val="00C02907"/>
    <w:rsid w:val="00C034EF"/>
    <w:rsid w:val="00C038DC"/>
    <w:rsid w:val="00C0408B"/>
    <w:rsid w:val="00C06125"/>
    <w:rsid w:val="00C12641"/>
    <w:rsid w:val="00C12990"/>
    <w:rsid w:val="00C133C6"/>
    <w:rsid w:val="00C150AC"/>
    <w:rsid w:val="00C15C67"/>
    <w:rsid w:val="00C15F84"/>
    <w:rsid w:val="00C2227E"/>
    <w:rsid w:val="00C2308A"/>
    <w:rsid w:val="00C24098"/>
    <w:rsid w:val="00C2523B"/>
    <w:rsid w:val="00C252E3"/>
    <w:rsid w:val="00C25710"/>
    <w:rsid w:val="00C2592B"/>
    <w:rsid w:val="00C265AB"/>
    <w:rsid w:val="00C27F0C"/>
    <w:rsid w:val="00C30C5B"/>
    <w:rsid w:val="00C30D8D"/>
    <w:rsid w:val="00C31E1F"/>
    <w:rsid w:val="00C34BF7"/>
    <w:rsid w:val="00C41FA7"/>
    <w:rsid w:val="00C432ED"/>
    <w:rsid w:val="00C43464"/>
    <w:rsid w:val="00C47700"/>
    <w:rsid w:val="00C518C6"/>
    <w:rsid w:val="00C52B26"/>
    <w:rsid w:val="00C53774"/>
    <w:rsid w:val="00C5624C"/>
    <w:rsid w:val="00C56F13"/>
    <w:rsid w:val="00C571E6"/>
    <w:rsid w:val="00C578D5"/>
    <w:rsid w:val="00C63216"/>
    <w:rsid w:val="00C6346F"/>
    <w:rsid w:val="00C64933"/>
    <w:rsid w:val="00C665E4"/>
    <w:rsid w:val="00C67721"/>
    <w:rsid w:val="00C710F3"/>
    <w:rsid w:val="00C718BB"/>
    <w:rsid w:val="00C71B2A"/>
    <w:rsid w:val="00C8088C"/>
    <w:rsid w:val="00C80C57"/>
    <w:rsid w:val="00C82452"/>
    <w:rsid w:val="00C82CAC"/>
    <w:rsid w:val="00C82CBF"/>
    <w:rsid w:val="00C85055"/>
    <w:rsid w:val="00C942CE"/>
    <w:rsid w:val="00C97227"/>
    <w:rsid w:val="00CA4114"/>
    <w:rsid w:val="00CA4BAE"/>
    <w:rsid w:val="00CA539D"/>
    <w:rsid w:val="00CA7574"/>
    <w:rsid w:val="00CB0362"/>
    <w:rsid w:val="00CB0B03"/>
    <w:rsid w:val="00CB1BA9"/>
    <w:rsid w:val="00CB3D41"/>
    <w:rsid w:val="00CB4017"/>
    <w:rsid w:val="00CB551A"/>
    <w:rsid w:val="00CB6439"/>
    <w:rsid w:val="00CB7B26"/>
    <w:rsid w:val="00CC11BF"/>
    <w:rsid w:val="00CC1599"/>
    <w:rsid w:val="00CC17CC"/>
    <w:rsid w:val="00CC525A"/>
    <w:rsid w:val="00CC5F1A"/>
    <w:rsid w:val="00CC74A0"/>
    <w:rsid w:val="00CD2286"/>
    <w:rsid w:val="00CD48ED"/>
    <w:rsid w:val="00CD4E20"/>
    <w:rsid w:val="00CD602F"/>
    <w:rsid w:val="00CE0F7C"/>
    <w:rsid w:val="00CE12C2"/>
    <w:rsid w:val="00CE342C"/>
    <w:rsid w:val="00CE3A29"/>
    <w:rsid w:val="00CE5C70"/>
    <w:rsid w:val="00CE5E2D"/>
    <w:rsid w:val="00CF0E5E"/>
    <w:rsid w:val="00CF1FA6"/>
    <w:rsid w:val="00CF2168"/>
    <w:rsid w:val="00CF2D6E"/>
    <w:rsid w:val="00CF71DB"/>
    <w:rsid w:val="00CF7251"/>
    <w:rsid w:val="00D0214A"/>
    <w:rsid w:val="00D05FA8"/>
    <w:rsid w:val="00D1242C"/>
    <w:rsid w:val="00D13D91"/>
    <w:rsid w:val="00D15E1D"/>
    <w:rsid w:val="00D219F9"/>
    <w:rsid w:val="00D23828"/>
    <w:rsid w:val="00D23BD5"/>
    <w:rsid w:val="00D24A0B"/>
    <w:rsid w:val="00D25DB9"/>
    <w:rsid w:val="00D26573"/>
    <w:rsid w:val="00D32FB3"/>
    <w:rsid w:val="00D34457"/>
    <w:rsid w:val="00D36D5C"/>
    <w:rsid w:val="00D37776"/>
    <w:rsid w:val="00D40DBC"/>
    <w:rsid w:val="00D42661"/>
    <w:rsid w:val="00D42815"/>
    <w:rsid w:val="00D46689"/>
    <w:rsid w:val="00D474E3"/>
    <w:rsid w:val="00D47F98"/>
    <w:rsid w:val="00D500F5"/>
    <w:rsid w:val="00D5088A"/>
    <w:rsid w:val="00D518CA"/>
    <w:rsid w:val="00D52CC5"/>
    <w:rsid w:val="00D53F3F"/>
    <w:rsid w:val="00D603A1"/>
    <w:rsid w:val="00D60C1A"/>
    <w:rsid w:val="00D6155B"/>
    <w:rsid w:val="00D62533"/>
    <w:rsid w:val="00D630DE"/>
    <w:rsid w:val="00D66136"/>
    <w:rsid w:val="00D66F85"/>
    <w:rsid w:val="00D703A3"/>
    <w:rsid w:val="00D7135F"/>
    <w:rsid w:val="00D74D81"/>
    <w:rsid w:val="00D750C8"/>
    <w:rsid w:val="00D75485"/>
    <w:rsid w:val="00D7648F"/>
    <w:rsid w:val="00D77BC6"/>
    <w:rsid w:val="00D805DE"/>
    <w:rsid w:val="00D83F40"/>
    <w:rsid w:val="00D8673D"/>
    <w:rsid w:val="00D86833"/>
    <w:rsid w:val="00D87852"/>
    <w:rsid w:val="00D916A6"/>
    <w:rsid w:val="00D918F1"/>
    <w:rsid w:val="00D931FA"/>
    <w:rsid w:val="00D9363F"/>
    <w:rsid w:val="00D947F0"/>
    <w:rsid w:val="00D947F4"/>
    <w:rsid w:val="00D95F4B"/>
    <w:rsid w:val="00D9792E"/>
    <w:rsid w:val="00DA3D90"/>
    <w:rsid w:val="00DA4353"/>
    <w:rsid w:val="00DB3048"/>
    <w:rsid w:val="00DB3B73"/>
    <w:rsid w:val="00DB56A0"/>
    <w:rsid w:val="00DB5B56"/>
    <w:rsid w:val="00DC1553"/>
    <w:rsid w:val="00DC3288"/>
    <w:rsid w:val="00DC3E56"/>
    <w:rsid w:val="00DC41A8"/>
    <w:rsid w:val="00DC45C9"/>
    <w:rsid w:val="00DC579B"/>
    <w:rsid w:val="00DC6AF7"/>
    <w:rsid w:val="00DC7540"/>
    <w:rsid w:val="00DC7D12"/>
    <w:rsid w:val="00DD3324"/>
    <w:rsid w:val="00DD3467"/>
    <w:rsid w:val="00DD481D"/>
    <w:rsid w:val="00DD587E"/>
    <w:rsid w:val="00DD700C"/>
    <w:rsid w:val="00DD746D"/>
    <w:rsid w:val="00DE023F"/>
    <w:rsid w:val="00DE207E"/>
    <w:rsid w:val="00DE2126"/>
    <w:rsid w:val="00DE2BDA"/>
    <w:rsid w:val="00DE6662"/>
    <w:rsid w:val="00DF0EA3"/>
    <w:rsid w:val="00DF1204"/>
    <w:rsid w:val="00DF3E60"/>
    <w:rsid w:val="00DF5593"/>
    <w:rsid w:val="00DF6C3E"/>
    <w:rsid w:val="00E055A3"/>
    <w:rsid w:val="00E06ABC"/>
    <w:rsid w:val="00E10B9A"/>
    <w:rsid w:val="00E1131F"/>
    <w:rsid w:val="00E234BC"/>
    <w:rsid w:val="00E23CCF"/>
    <w:rsid w:val="00E341BD"/>
    <w:rsid w:val="00E34DAA"/>
    <w:rsid w:val="00E3747B"/>
    <w:rsid w:val="00E40113"/>
    <w:rsid w:val="00E42294"/>
    <w:rsid w:val="00E426DD"/>
    <w:rsid w:val="00E449F0"/>
    <w:rsid w:val="00E46459"/>
    <w:rsid w:val="00E46B22"/>
    <w:rsid w:val="00E4725E"/>
    <w:rsid w:val="00E47887"/>
    <w:rsid w:val="00E47923"/>
    <w:rsid w:val="00E5114D"/>
    <w:rsid w:val="00E51380"/>
    <w:rsid w:val="00E53D87"/>
    <w:rsid w:val="00E54BF7"/>
    <w:rsid w:val="00E55A41"/>
    <w:rsid w:val="00E561FF"/>
    <w:rsid w:val="00E56D79"/>
    <w:rsid w:val="00E56F4A"/>
    <w:rsid w:val="00E60DBA"/>
    <w:rsid w:val="00E60FD2"/>
    <w:rsid w:val="00E612AA"/>
    <w:rsid w:val="00E67B00"/>
    <w:rsid w:val="00E67D14"/>
    <w:rsid w:val="00E7086A"/>
    <w:rsid w:val="00E72C56"/>
    <w:rsid w:val="00E73BC9"/>
    <w:rsid w:val="00E73BE7"/>
    <w:rsid w:val="00E76B52"/>
    <w:rsid w:val="00E76DC6"/>
    <w:rsid w:val="00E76F7A"/>
    <w:rsid w:val="00E80208"/>
    <w:rsid w:val="00E812BE"/>
    <w:rsid w:val="00E81770"/>
    <w:rsid w:val="00E820F5"/>
    <w:rsid w:val="00E84C72"/>
    <w:rsid w:val="00E85994"/>
    <w:rsid w:val="00E85D3D"/>
    <w:rsid w:val="00E85D9A"/>
    <w:rsid w:val="00E874CA"/>
    <w:rsid w:val="00E87607"/>
    <w:rsid w:val="00E940F8"/>
    <w:rsid w:val="00E94719"/>
    <w:rsid w:val="00E966C5"/>
    <w:rsid w:val="00E97FDF"/>
    <w:rsid w:val="00EA0230"/>
    <w:rsid w:val="00EA14AA"/>
    <w:rsid w:val="00EA5CBF"/>
    <w:rsid w:val="00EA6EF0"/>
    <w:rsid w:val="00EA6FC7"/>
    <w:rsid w:val="00EB2E74"/>
    <w:rsid w:val="00EB4094"/>
    <w:rsid w:val="00EB4351"/>
    <w:rsid w:val="00EB79AB"/>
    <w:rsid w:val="00EC208C"/>
    <w:rsid w:val="00EC2458"/>
    <w:rsid w:val="00EC7CEC"/>
    <w:rsid w:val="00ED1140"/>
    <w:rsid w:val="00ED1301"/>
    <w:rsid w:val="00ED3E06"/>
    <w:rsid w:val="00ED3FF9"/>
    <w:rsid w:val="00ED4801"/>
    <w:rsid w:val="00ED4D6A"/>
    <w:rsid w:val="00EE1388"/>
    <w:rsid w:val="00EE17CE"/>
    <w:rsid w:val="00EE5FBC"/>
    <w:rsid w:val="00EE6560"/>
    <w:rsid w:val="00EF33BF"/>
    <w:rsid w:val="00EF3EED"/>
    <w:rsid w:val="00EF4168"/>
    <w:rsid w:val="00EF6E25"/>
    <w:rsid w:val="00F0225F"/>
    <w:rsid w:val="00F03259"/>
    <w:rsid w:val="00F066C1"/>
    <w:rsid w:val="00F07814"/>
    <w:rsid w:val="00F07C50"/>
    <w:rsid w:val="00F12D09"/>
    <w:rsid w:val="00F138F3"/>
    <w:rsid w:val="00F140F8"/>
    <w:rsid w:val="00F16655"/>
    <w:rsid w:val="00F2043B"/>
    <w:rsid w:val="00F23542"/>
    <w:rsid w:val="00F23972"/>
    <w:rsid w:val="00F255D6"/>
    <w:rsid w:val="00F25D56"/>
    <w:rsid w:val="00F30433"/>
    <w:rsid w:val="00F30F84"/>
    <w:rsid w:val="00F33727"/>
    <w:rsid w:val="00F35E4F"/>
    <w:rsid w:val="00F361E3"/>
    <w:rsid w:val="00F36DB3"/>
    <w:rsid w:val="00F3778D"/>
    <w:rsid w:val="00F4124E"/>
    <w:rsid w:val="00F4449F"/>
    <w:rsid w:val="00F45A4E"/>
    <w:rsid w:val="00F46490"/>
    <w:rsid w:val="00F46E51"/>
    <w:rsid w:val="00F47C12"/>
    <w:rsid w:val="00F50DBB"/>
    <w:rsid w:val="00F51170"/>
    <w:rsid w:val="00F53439"/>
    <w:rsid w:val="00F55AB6"/>
    <w:rsid w:val="00F56799"/>
    <w:rsid w:val="00F56B2E"/>
    <w:rsid w:val="00F57388"/>
    <w:rsid w:val="00F576CD"/>
    <w:rsid w:val="00F63D61"/>
    <w:rsid w:val="00F642E8"/>
    <w:rsid w:val="00F66308"/>
    <w:rsid w:val="00F70250"/>
    <w:rsid w:val="00F705F6"/>
    <w:rsid w:val="00F70C5E"/>
    <w:rsid w:val="00F745C4"/>
    <w:rsid w:val="00F74601"/>
    <w:rsid w:val="00F74F1B"/>
    <w:rsid w:val="00F81A5F"/>
    <w:rsid w:val="00F824AE"/>
    <w:rsid w:val="00F85C31"/>
    <w:rsid w:val="00F86596"/>
    <w:rsid w:val="00F87F96"/>
    <w:rsid w:val="00F92149"/>
    <w:rsid w:val="00F92164"/>
    <w:rsid w:val="00F97682"/>
    <w:rsid w:val="00FA1180"/>
    <w:rsid w:val="00FA6DD7"/>
    <w:rsid w:val="00FA72B1"/>
    <w:rsid w:val="00FB02E6"/>
    <w:rsid w:val="00FB1674"/>
    <w:rsid w:val="00FB2CAC"/>
    <w:rsid w:val="00FB6D16"/>
    <w:rsid w:val="00FB77F0"/>
    <w:rsid w:val="00FC0505"/>
    <w:rsid w:val="00FC4143"/>
    <w:rsid w:val="00FD39F3"/>
    <w:rsid w:val="00FD528C"/>
    <w:rsid w:val="00FD7222"/>
    <w:rsid w:val="00FD7FC3"/>
    <w:rsid w:val="00FE1277"/>
    <w:rsid w:val="00FE238E"/>
    <w:rsid w:val="00FE581E"/>
    <w:rsid w:val="00FE59E0"/>
    <w:rsid w:val="00FE67A3"/>
    <w:rsid w:val="00FE6BCB"/>
    <w:rsid w:val="00FE7702"/>
    <w:rsid w:val="00FE78B2"/>
    <w:rsid w:val="00FF13E2"/>
    <w:rsid w:val="00FF1C58"/>
    <w:rsid w:val="00FF320D"/>
    <w:rsid w:val="00FF338E"/>
    <w:rsid w:val="00FF5A60"/>
    <w:rsid w:val="00FF5B12"/>
    <w:rsid w:val="00FF7F0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C125D9E"/>
  <w15:docId w15:val="{6B21B00C-A3A9-42B4-8D0F-797D4C6128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EB4094"/>
    <w:pPr>
      <w:spacing w:after="0"/>
      <w:ind w:firstLine="709"/>
      <w:jc w:val="both"/>
    </w:pPr>
    <w:rPr>
      <w:rFonts w:ascii="Verdana" w:hAnsi="Verdana"/>
      <w:sz w:val="20"/>
    </w:rPr>
  </w:style>
  <w:style w:type="paragraph" w:styleId="Nagwek1">
    <w:name w:val="heading 1"/>
    <w:basedOn w:val="Normalny"/>
    <w:next w:val="Normalny"/>
    <w:link w:val="Nagwek1Znak"/>
    <w:uiPriority w:val="9"/>
    <w:qFormat/>
    <w:rsid w:val="000D089D"/>
    <w:pPr>
      <w:keepNext/>
      <w:keepLines/>
      <w:numPr>
        <w:numId w:val="2"/>
      </w:numPr>
      <w:spacing w:before="480"/>
      <w:outlineLvl w:val="0"/>
    </w:pPr>
    <w:rPr>
      <w:rFonts w:asciiTheme="majorHAnsi" w:eastAsiaTheme="majorEastAsia" w:hAnsiTheme="majorHAnsi" w:cstheme="majorBidi"/>
      <w:b/>
      <w:bCs/>
      <w:color w:val="000000" w:themeColor="text1"/>
      <w:sz w:val="28"/>
      <w:szCs w:val="28"/>
    </w:rPr>
  </w:style>
  <w:style w:type="paragraph" w:styleId="Nagwek2">
    <w:name w:val="heading 2"/>
    <w:basedOn w:val="Normalny"/>
    <w:next w:val="Normalny"/>
    <w:link w:val="Nagwek2Znak"/>
    <w:uiPriority w:val="9"/>
    <w:unhideWhenUsed/>
    <w:qFormat/>
    <w:rsid w:val="000D089D"/>
    <w:pPr>
      <w:keepNext/>
      <w:keepLines/>
      <w:numPr>
        <w:ilvl w:val="1"/>
        <w:numId w:val="2"/>
      </w:numPr>
      <w:spacing w:before="200"/>
      <w:outlineLvl w:val="1"/>
    </w:pPr>
    <w:rPr>
      <w:rFonts w:asciiTheme="majorHAnsi" w:eastAsiaTheme="majorEastAsia" w:hAnsiTheme="majorHAnsi" w:cstheme="majorBidi"/>
      <w:b/>
      <w:bCs/>
      <w:sz w:val="26"/>
      <w:szCs w:val="26"/>
    </w:rPr>
  </w:style>
  <w:style w:type="paragraph" w:styleId="Nagwek3">
    <w:name w:val="heading 3"/>
    <w:basedOn w:val="Normalny"/>
    <w:next w:val="Normalny"/>
    <w:link w:val="Nagwek3Znak"/>
    <w:uiPriority w:val="9"/>
    <w:unhideWhenUsed/>
    <w:qFormat/>
    <w:rsid w:val="007E4922"/>
    <w:pPr>
      <w:keepNext/>
      <w:keepLines/>
      <w:numPr>
        <w:ilvl w:val="2"/>
        <w:numId w:val="2"/>
      </w:numPr>
      <w:spacing w:before="200"/>
      <w:ind w:left="720"/>
      <w:outlineLvl w:val="2"/>
    </w:pPr>
    <w:rPr>
      <w:rFonts w:asciiTheme="majorHAnsi" w:eastAsiaTheme="majorEastAsia" w:hAnsiTheme="majorHAnsi" w:cstheme="majorBidi"/>
      <w:b/>
      <w:bCs/>
      <w:sz w:val="24"/>
    </w:rPr>
  </w:style>
  <w:style w:type="paragraph" w:styleId="Nagwek4">
    <w:name w:val="heading 4"/>
    <w:aliases w:val="styl4"/>
    <w:basedOn w:val="Normalny"/>
    <w:next w:val="Normalny"/>
    <w:link w:val="Nagwek4Znak"/>
    <w:uiPriority w:val="9"/>
    <w:unhideWhenUsed/>
    <w:qFormat/>
    <w:rsid w:val="000200E8"/>
    <w:pPr>
      <w:keepNext/>
      <w:keepLines/>
      <w:numPr>
        <w:ilvl w:val="3"/>
        <w:numId w:val="2"/>
      </w:numPr>
      <w:spacing w:before="200" w:after="120"/>
      <w:ind w:left="862" w:hanging="862"/>
      <w:outlineLvl w:val="3"/>
    </w:pPr>
    <w:rPr>
      <w:rFonts w:eastAsiaTheme="majorEastAsia" w:cstheme="majorBidi"/>
      <w:b/>
      <w:bCs/>
      <w:i/>
      <w:iCs/>
    </w:rPr>
  </w:style>
  <w:style w:type="paragraph" w:styleId="Nagwek5">
    <w:name w:val="heading 5"/>
    <w:basedOn w:val="Normalny"/>
    <w:next w:val="Normalny"/>
    <w:link w:val="Nagwek5Znak"/>
    <w:uiPriority w:val="9"/>
    <w:unhideWhenUsed/>
    <w:qFormat/>
    <w:rsid w:val="008923FF"/>
    <w:pPr>
      <w:keepNext/>
      <w:keepLines/>
      <w:numPr>
        <w:ilvl w:val="4"/>
        <w:numId w:val="2"/>
      </w:numPr>
      <w:spacing w:before="20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unhideWhenUsed/>
    <w:qFormat/>
    <w:rsid w:val="008923FF"/>
    <w:pPr>
      <w:keepNext/>
      <w:keepLines/>
      <w:numPr>
        <w:ilvl w:val="5"/>
        <w:numId w:val="2"/>
      </w:numPr>
      <w:spacing w:before="20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unhideWhenUsed/>
    <w:qFormat/>
    <w:rsid w:val="008923FF"/>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unhideWhenUsed/>
    <w:qFormat/>
    <w:rsid w:val="008923FF"/>
    <w:pPr>
      <w:keepNext/>
      <w:keepLines/>
      <w:numPr>
        <w:ilvl w:val="7"/>
        <w:numId w:val="2"/>
      </w:numPr>
      <w:spacing w:before="200"/>
      <w:outlineLvl w:val="7"/>
    </w:pPr>
    <w:rPr>
      <w:rFonts w:asciiTheme="majorHAnsi" w:eastAsiaTheme="majorEastAsia" w:hAnsiTheme="majorHAnsi" w:cstheme="majorBidi"/>
      <w:color w:val="404040" w:themeColor="text1" w:themeTint="BF"/>
      <w:szCs w:val="20"/>
    </w:rPr>
  </w:style>
  <w:style w:type="paragraph" w:styleId="Nagwek9">
    <w:name w:val="heading 9"/>
    <w:basedOn w:val="Normalny"/>
    <w:next w:val="Normalny"/>
    <w:link w:val="Nagwek9Znak"/>
    <w:uiPriority w:val="9"/>
    <w:unhideWhenUsed/>
    <w:qFormat/>
    <w:rsid w:val="008923FF"/>
    <w:pPr>
      <w:keepNext/>
      <w:keepLines/>
      <w:numPr>
        <w:ilvl w:val="8"/>
        <w:numId w:val="2"/>
      </w:numPr>
      <w:spacing w:before="200"/>
      <w:outlineLvl w:val="8"/>
    </w:pPr>
    <w:rPr>
      <w:rFonts w:asciiTheme="majorHAnsi" w:eastAsiaTheme="majorEastAsia" w:hAnsiTheme="majorHAnsi" w:cstheme="majorBidi"/>
      <w:i/>
      <w:iCs/>
      <w:color w:val="404040" w:themeColor="text1" w:themeTint="BF"/>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numbering" w:customStyle="1" w:styleId="TYT1">
    <w:name w:val="TYT1"/>
    <w:basedOn w:val="Bezlisty"/>
    <w:uiPriority w:val="99"/>
    <w:rsid w:val="008B0C11"/>
    <w:pPr>
      <w:numPr>
        <w:numId w:val="1"/>
      </w:numPr>
    </w:pPr>
  </w:style>
  <w:style w:type="paragraph" w:styleId="Akapitzlist">
    <w:name w:val="List Paragraph"/>
    <w:aliases w:val="Numerowanie,Akapit z listą BS,Kolorowa lista — akcent 11,L1,List Paragraph,Preambuła"/>
    <w:basedOn w:val="Normalny"/>
    <w:link w:val="AkapitzlistZnak"/>
    <w:uiPriority w:val="34"/>
    <w:qFormat/>
    <w:rsid w:val="008B0C11"/>
    <w:pPr>
      <w:ind w:left="720"/>
      <w:contextualSpacing/>
    </w:pPr>
  </w:style>
  <w:style w:type="paragraph" w:customStyle="1" w:styleId="Styl1">
    <w:name w:val="Styl1"/>
    <w:basedOn w:val="Nagwek1"/>
    <w:next w:val="Normalny"/>
    <w:link w:val="Styl1Znak"/>
    <w:autoRedefine/>
    <w:qFormat/>
    <w:rsid w:val="000F3AC1"/>
    <w:pPr>
      <w:spacing w:before="0" w:after="240"/>
    </w:pPr>
    <w:rPr>
      <w:rFonts w:ascii="Verdana" w:hAnsi="Verdana"/>
    </w:rPr>
  </w:style>
  <w:style w:type="paragraph" w:customStyle="1" w:styleId="Styl2">
    <w:name w:val="Styl2"/>
    <w:basedOn w:val="Nagwek2"/>
    <w:next w:val="Normalny"/>
    <w:link w:val="Styl2Znak"/>
    <w:autoRedefine/>
    <w:qFormat/>
    <w:rsid w:val="00201046"/>
    <w:pPr>
      <w:spacing w:after="240"/>
    </w:pPr>
    <w:rPr>
      <w:rFonts w:ascii="Verdana" w:hAnsi="Verdana"/>
      <w:i/>
      <w:sz w:val="24"/>
      <w:szCs w:val="24"/>
    </w:rPr>
  </w:style>
  <w:style w:type="character" w:customStyle="1" w:styleId="Styl1Znak">
    <w:name w:val="Styl1 Znak"/>
    <w:basedOn w:val="Domylnaczcionkaakapitu"/>
    <w:link w:val="Styl1"/>
    <w:rsid w:val="000F3AC1"/>
    <w:rPr>
      <w:rFonts w:ascii="Verdana" w:eastAsiaTheme="majorEastAsia" w:hAnsi="Verdana" w:cstheme="majorBidi"/>
      <w:b/>
      <w:bCs/>
      <w:color w:val="000000" w:themeColor="text1"/>
      <w:sz w:val="28"/>
      <w:szCs w:val="28"/>
    </w:rPr>
  </w:style>
  <w:style w:type="paragraph" w:customStyle="1" w:styleId="Styl3">
    <w:name w:val="Styl3"/>
    <w:basedOn w:val="Nagwek3"/>
    <w:next w:val="Normalny"/>
    <w:link w:val="Styl3Znak"/>
    <w:autoRedefine/>
    <w:qFormat/>
    <w:rsid w:val="0020095D"/>
    <w:pPr>
      <w:spacing w:after="240"/>
    </w:pPr>
    <w:rPr>
      <w:rFonts w:ascii="Verdana" w:hAnsi="Verdana"/>
      <w:i/>
      <w:sz w:val="22"/>
    </w:rPr>
  </w:style>
  <w:style w:type="character" w:customStyle="1" w:styleId="Styl2Znak">
    <w:name w:val="Styl2 Znak"/>
    <w:basedOn w:val="Styl1Znak"/>
    <w:link w:val="Styl2"/>
    <w:rsid w:val="00201046"/>
    <w:rPr>
      <w:rFonts w:ascii="Verdana" w:eastAsiaTheme="majorEastAsia" w:hAnsi="Verdana" w:cstheme="majorBidi"/>
      <w:b/>
      <w:bCs/>
      <w:i/>
      <w:color w:val="000000" w:themeColor="text1"/>
      <w:sz w:val="24"/>
      <w:szCs w:val="24"/>
    </w:rPr>
  </w:style>
  <w:style w:type="character" w:customStyle="1" w:styleId="Nagwek1Znak">
    <w:name w:val="Nagłówek 1 Znak"/>
    <w:basedOn w:val="Domylnaczcionkaakapitu"/>
    <w:link w:val="Nagwek1"/>
    <w:uiPriority w:val="9"/>
    <w:rsid w:val="000D089D"/>
    <w:rPr>
      <w:rFonts w:asciiTheme="majorHAnsi" w:eastAsiaTheme="majorEastAsia" w:hAnsiTheme="majorHAnsi" w:cstheme="majorBidi"/>
      <w:b/>
      <w:bCs/>
      <w:color w:val="000000" w:themeColor="text1"/>
      <w:sz w:val="28"/>
      <w:szCs w:val="28"/>
    </w:rPr>
  </w:style>
  <w:style w:type="character" w:customStyle="1" w:styleId="Nagwek2Znak">
    <w:name w:val="Nagłówek 2 Znak"/>
    <w:basedOn w:val="Domylnaczcionkaakapitu"/>
    <w:link w:val="Nagwek2"/>
    <w:uiPriority w:val="9"/>
    <w:rsid w:val="000D089D"/>
    <w:rPr>
      <w:rFonts w:asciiTheme="majorHAnsi" w:eastAsiaTheme="majorEastAsia" w:hAnsiTheme="majorHAnsi" w:cstheme="majorBidi"/>
      <w:b/>
      <w:bCs/>
      <w:sz w:val="26"/>
      <w:szCs w:val="26"/>
    </w:rPr>
  </w:style>
  <w:style w:type="character" w:customStyle="1" w:styleId="Nagwek4Znak">
    <w:name w:val="Nagłówek 4 Znak"/>
    <w:aliases w:val="styl4 Znak"/>
    <w:basedOn w:val="Domylnaczcionkaakapitu"/>
    <w:link w:val="Nagwek4"/>
    <w:uiPriority w:val="9"/>
    <w:rsid w:val="000200E8"/>
    <w:rPr>
      <w:rFonts w:ascii="Verdana" w:eastAsiaTheme="majorEastAsia" w:hAnsi="Verdana" w:cstheme="majorBidi"/>
      <w:b/>
      <w:bCs/>
      <w:i/>
      <w:iCs/>
      <w:sz w:val="20"/>
    </w:rPr>
  </w:style>
  <w:style w:type="character" w:customStyle="1" w:styleId="Nagwek3Znak">
    <w:name w:val="Nagłówek 3 Znak"/>
    <w:basedOn w:val="Domylnaczcionkaakapitu"/>
    <w:link w:val="Nagwek3"/>
    <w:uiPriority w:val="9"/>
    <w:rsid w:val="007E4922"/>
    <w:rPr>
      <w:rFonts w:asciiTheme="majorHAnsi" w:eastAsiaTheme="majorEastAsia" w:hAnsiTheme="majorHAnsi" w:cstheme="majorBidi"/>
      <w:b/>
      <w:bCs/>
      <w:sz w:val="24"/>
    </w:rPr>
  </w:style>
  <w:style w:type="character" w:customStyle="1" w:styleId="Styl3Znak">
    <w:name w:val="Styl3 Znak"/>
    <w:basedOn w:val="Nagwek3Znak"/>
    <w:link w:val="Styl3"/>
    <w:rsid w:val="0020095D"/>
    <w:rPr>
      <w:rFonts w:ascii="Verdana" w:eastAsiaTheme="majorEastAsia" w:hAnsi="Verdana" w:cstheme="majorBidi"/>
      <w:b/>
      <w:bCs/>
      <w:i/>
      <w:sz w:val="24"/>
    </w:rPr>
  </w:style>
  <w:style w:type="character" w:customStyle="1" w:styleId="Nagwek5Znak">
    <w:name w:val="Nagłówek 5 Znak"/>
    <w:basedOn w:val="Domylnaczcionkaakapitu"/>
    <w:link w:val="Nagwek5"/>
    <w:uiPriority w:val="9"/>
    <w:rsid w:val="008923FF"/>
    <w:rPr>
      <w:rFonts w:asciiTheme="majorHAnsi" w:eastAsiaTheme="majorEastAsia" w:hAnsiTheme="majorHAnsi" w:cstheme="majorBidi"/>
      <w:color w:val="243F60" w:themeColor="accent1" w:themeShade="7F"/>
      <w:sz w:val="20"/>
    </w:rPr>
  </w:style>
  <w:style w:type="character" w:customStyle="1" w:styleId="Nagwek6Znak">
    <w:name w:val="Nagłówek 6 Znak"/>
    <w:basedOn w:val="Domylnaczcionkaakapitu"/>
    <w:link w:val="Nagwek6"/>
    <w:uiPriority w:val="9"/>
    <w:rsid w:val="008923FF"/>
    <w:rPr>
      <w:rFonts w:asciiTheme="majorHAnsi" w:eastAsiaTheme="majorEastAsia" w:hAnsiTheme="majorHAnsi" w:cstheme="majorBidi"/>
      <w:i/>
      <w:iCs/>
      <w:color w:val="243F60" w:themeColor="accent1" w:themeShade="7F"/>
      <w:sz w:val="20"/>
    </w:rPr>
  </w:style>
  <w:style w:type="character" w:customStyle="1" w:styleId="Nagwek7Znak">
    <w:name w:val="Nagłówek 7 Znak"/>
    <w:basedOn w:val="Domylnaczcionkaakapitu"/>
    <w:link w:val="Nagwek7"/>
    <w:uiPriority w:val="9"/>
    <w:rsid w:val="008923FF"/>
    <w:rPr>
      <w:rFonts w:asciiTheme="majorHAnsi" w:eastAsiaTheme="majorEastAsia" w:hAnsiTheme="majorHAnsi" w:cstheme="majorBidi"/>
      <w:i/>
      <w:iCs/>
      <w:color w:val="404040" w:themeColor="text1" w:themeTint="BF"/>
      <w:sz w:val="20"/>
    </w:rPr>
  </w:style>
  <w:style w:type="character" w:customStyle="1" w:styleId="Nagwek8Znak">
    <w:name w:val="Nagłówek 8 Znak"/>
    <w:basedOn w:val="Domylnaczcionkaakapitu"/>
    <w:link w:val="Nagwek8"/>
    <w:uiPriority w:val="9"/>
    <w:rsid w:val="008923FF"/>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rsid w:val="008923FF"/>
    <w:rPr>
      <w:rFonts w:asciiTheme="majorHAnsi" w:eastAsiaTheme="majorEastAsia" w:hAnsiTheme="majorHAnsi" w:cstheme="majorBidi"/>
      <w:i/>
      <w:iCs/>
      <w:color w:val="404040" w:themeColor="text1" w:themeTint="BF"/>
      <w:sz w:val="20"/>
      <w:szCs w:val="20"/>
    </w:rPr>
  </w:style>
  <w:style w:type="paragraph" w:styleId="Nagwek">
    <w:name w:val="header"/>
    <w:basedOn w:val="Normalny"/>
    <w:link w:val="NagwekZnak"/>
    <w:unhideWhenUsed/>
    <w:rsid w:val="008923FF"/>
    <w:pPr>
      <w:tabs>
        <w:tab w:val="center" w:pos="4536"/>
        <w:tab w:val="right" w:pos="9072"/>
      </w:tabs>
      <w:spacing w:line="240" w:lineRule="auto"/>
    </w:pPr>
  </w:style>
  <w:style w:type="character" w:customStyle="1" w:styleId="NagwekZnak">
    <w:name w:val="Nagłówek Znak"/>
    <w:basedOn w:val="Domylnaczcionkaakapitu"/>
    <w:link w:val="Nagwek"/>
    <w:rsid w:val="008923FF"/>
    <w:rPr>
      <w:rFonts w:ascii="Verdana" w:hAnsi="Verdana"/>
    </w:rPr>
  </w:style>
  <w:style w:type="paragraph" w:styleId="Stopka">
    <w:name w:val="footer"/>
    <w:basedOn w:val="Normalny"/>
    <w:link w:val="StopkaZnak"/>
    <w:uiPriority w:val="99"/>
    <w:unhideWhenUsed/>
    <w:rsid w:val="008923FF"/>
    <w:pPr>
      <w:tabs>
        <w:tab w:val="center" w:pos="4536"/>
        <w:tab w:val="right" w:pos="9072"/>
      </w:tabs>
      <w:spacing w:line="240" w:lineRule="auto"/>
    </w:pPr>
  </w:style>
  <w:style w:type="character" w:customStyle="1" w:styleId="StopkaZnak">
    <w:name w:val="Stopka Znak"/>
    <w:basedOn w:val="Domylnaczcionkaakapitu"/>
    <w:link w:val="Stopka"/>
    <w:uiPriority w:val="99"/>
    <w:rsid w:val="008923FF"/>
    <w:rPr>
      <w:rFonts w:ascii="Verdana" w:hAnsi="Verdana"/>
    </w:rPr>
  </w:style>
  <w:style w:type="paragraph" w:styleId="Tekstdymka">
    <w:name w:val="Balloon Text"/>
    <w:basedOn w:val="Normalny"/>
    <w:link w:val="TekstdymkaZnak"/>
    <w:unhideWhenUsed/>
    <w:rsid w:val="008923FF"/>
    <w:pPr>
      <w:spacing w:line="240" w:lineRule="auto"/>
    </w:pPr>
    <w:rPr>
      <w:rFonts w:ascii="Tahoma" w:hAnsi="Tahoma" w:cs="Tahoma"/>
      <w:sz w:val="16"/>
      <w:szCs w:val="16"/>
    </w:rPr>
  </w:style>
  <w:style w:type="character" w:customStyle="1" w:styleId="TekstdymkaZnak">
    <w:name w:val="Tekst dymka Znak"/>
    <w:basedOn w:val="Domylnaczcionkaakapitu"/>
    <w:link w:val="Tekstdymka"/>
    <w:rsid w:val="008923FF"/>
    <w:rPr>
      <w:rFonts w:ascii="Tahoma" w:hAnsi="Tahoma" w:cs="Tahoma"/>
      <w:sz w:val="16"/>
      <w:szCs w:val="16"/>
    </w:rPr>
  </w:style>
  <w:style w:type="paragraph" w:styleId="Spistreci1">
    <w:name w:val="toc 1"/>
    <w:basedOn w:val="Normalny"/>
    <w:next w:val="Normalny"/>
    <w:autoRedefine/>
    <w:uiPriority w:val="39"/>
    <w:qFormat/>
    <w:rsid w:val="00893851"/>
    <w:pPr>
      <w:tabs>
        <w:tab w:val="left" w:pos="709"/>
        <w:tab w:val="right" w:leader="dot" w:pos="9060"/>
      </w:tabs>
      <w:spacing w:line="240" w:lineRule="auto"/>
      <w:ind w:firstLine="0"/>
      <w:jc w:val="left"/>
      <w:outlineLvl w:val="0"/>
    </w:pPr>
    <w:rPr>
      <w:rFonts w:eastAsiaTheme="majorEastAsia" w:cs="Times New Roman"/>
      <w:b/>
      <w:noProof/>
      <w:szCs w:val="32"/>
      <w:lang w:val="en-US" w:eastAsia="pl-PL"/>
    </w:rPr>
  </w:style>
  <w:style w:type="character" w:styleId="Hipercze">
    <w:name w:val="Hyperlink"/>
    <w:uiPriority w:val="99"/>
    <w:rsid w:val="008923FF"/>
    <w:rPr>
      <w:color w:val="0000FF"/>
      <w:u w:val="single"/>
    </w:rPr>
  </w:style>
  <w:style w:type="paragraph" w:styleId="Lista">
    <w:name w:val="List"/>
    <w:basedOn w:val="Normalny"/>
    <w:rsid w:val="008923FF"/>
    <w:pPr>
      <w:spacing w:line="240" w:lineRule="auto"/>
      <w:ind w:left="283" w:hanging="283"/>
    </w:pPr>
    <w:rPr>
      <w:rFonts w:eastAsia="Times New Roman" w:cs="Times New Roman"/>
      <w:szCs w:val="20"/>
      <w:lang w:eastAsia="pl-PL"/>
    </w:rPr>
  </w:style>
  <w:style w:type="table" w:styleId="Tabela-Siatka">
    <w:name w:val="Table Grid"/>
    <w:basedOn w:val="Standardowy"/>
    <w:uiPriority w:val="59"/>
    <w:rsid w:val="00075C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
    <w:name w:val="Body Text"/>
    <w:basedOn w:val="Normalny"/>
    <w:link w:val="TekstpodstawowyZnak"/>
    <w:rsid w:val="008D17AC"/>
    <w:pPr>
      <w:spacing w:line="240" w:lineRule="auto"/>
      <w:ind w:firstLine="0"/>
    </w:pPr>
    <w:rPr>
      <w:rFonts w:ascii="Times New Roman" w:eastAsia="Times New Roman" w:hAnsi="Times New Roman" w:cs="Times New Roman"/>
      <w:szCs w:val="20"/>
      <w:lang w:eastAsia="pl-PL"/>
    </w:rPr>
  </w:style>
  <w:style w:type="character" w:customStyle="1" w:styleId="TekstpodstawowyZnak">
    <w:name w:val="Tekst podstawowy Znak"/>
    <w:basedOn w:val="Domylnaczcionkaakapitu"/>
    <w:link w:val="Tekstpodstawowy"/>
    <w:rsid w:val="008D17AC"/>
    <w:rPr>
      <w:rFonts w:ascii="Times New Roman" w:eastAsia="Times New Roman" w:hAnsi="Times New Roman" w:cs="Times New Roman"/>
      <w:sz w:val="20"/>
      <w:szCs w:val="20"/>
      <w:lang w:eastAsia="pl-PL"/>
    </w:rPr>
  </w:style>
  <w:style w:type="paragraph" w:styleId="Legenda">
    <w:name w:val="caption"/>
    <w:basedOn w:val="Normalny"/>
    <w:next w:val="Normalny"/>
    <w:uiPriority w:val="35"/>
    <w:qFormat/>
    <w:rsid w:val="008D17AC"/>
    <w:pPr>
      <w:keepNext/>
      <w:spacing w:before="120" w:after="120" w:line="240" w:lineRule="auto"/>
      <w:ind w:firstLine="0"/>
    </w:pPr>
    <w:rPr>
      <w:rFonts w:ascii="Times New Roman" w:eastAsia="Times New Roman" w:hAnsi="Times New Roman" w:cs="Times New Roman"/>
      <w:b/>
      <w:bCs/>
      <w:szCs w:val="20"/>
      <w:lang w:eastAsia="pl-PL"/>
    </w:rPr>
  </w:style>
  <w:style w:type="paragraph" w:styleId="Tekstpodstawowy2">
    <w:name w:val="Body Text 2"/>
    <w:basedOn w:val="Normalny"/>
    <w:link w:val="Tekstpodstawowy2Znak"/>
    <w:unhideWhenUsed/>
    <w:rsid w:val="008D17AC"/>
    <w:pPr>
      <w:spacing w:after="120" w:line="480" w:lineRule="auto"/>
    </w:pPr>
  </w:style>
  <w:style w:type="character" w:customStyle="1" w:styleId="Tekstpodstawowy2Znak">
    <w:name w:val="Tekst podstawowy 2 Znak"/>
    <w:basedOn w:val="Domylnaczcionkaakapitu"/>
    <w:link w:val="Tekstpodstawowy2"/>
    <w:uiPriority w:val="99"/>
    <w:rsid w:val="008D17AC"/>
    <w:rPr>
      <w:rFonts w:ascii="Verdana" w:hAnsi="Verdana"/>
    </w:rPr>
  </w:style>
  <w:style w:type="paragraph" w:customStyle="1" w:styleId="Adresodbiorcy">
    <w:name w:val="Adres odbiorcy"/>
    <w:basedOn w:val="Normalny"/>
    <w:rsid w:val="002E03CB"/>
    <w:pPr>
      <w:spacing w:line="240" w:lineRule="auto"/>
    </w:pPr>
    <w:rPr>
      <w:rFonts w:ascii="Times New Roman" w:eastAsia="Times New Roman" w:hAnsi="Times New Roman" w:cs="Times New Roman"/>
      <w:szCs w:val="20"/>
      <w:lang w:eastAsia="pl-PL"/>
    </w:rPr>
  </w:style>
  <w:style w:type="paragraph" w:customStyle="1" w:styleId="1Stylverdena">
    <w:name w:val="1. Styl verdena"/>
    <w:basedOn w:val="Nagwek1"/>
    <w:link w:val="1StylverdenaZnak"/>
    <w:qFormat/>
    <w:rsid w:val="002E03CB"/>
    <w:pPr>
      <w:keepNext w:val="0"/>
      <w:keepLines w:val="0"/>
      <w:numPr>
        <w:numId w:val="3"/>
      </w:numPr>
      <w:tabs>
        <w:tab w:val="left" w:pos="567"/>
      </w:tabs>
      <w:spacing w:before="240" w:after="240"/>
    </w:pPr>
    <w:rPr>
      <w:rFonts w:ascii="Verdana" w:eastAsia="Times New Roman" w:hAnsi="Verdana" w:cs="Times New Roman"/>
      <w:bCs w:val="0"/>
      <w:color w:val="000000"/>
      <w:lang w:eastAsia="pl-PL"/>
    </w:rPr>
  </w:style>
  <w:style w:type="character" w:customStyle="1" w:styleId="1StylverdenaZnak">
    <w:name w:val="1. Styl verdena Znak"/>
    <w:link w:val="1Stylverdena"/>
    <w:rsid w:val="002E03CB"/>
    <w:rPr>
      <w:rFonts w:ascii="Verdana" w:eastAsia="Times New Roman" w:hAnsi="Verdana" w:cs="Times New Roman"/>
      <w:b/>
      <w:color w:val="000000"/>
      <w:sz w:val="28"/>
      <w:szCs w:val="28"/>
      <w:lang w:eastAsia="pl-PL"/>
    </w:rPr>
  </w:style>
  <w:style w:type="paragraph" w:styleId="Nagwekspisutreci">
    <w:name w:val="TOC Heading"/>
    <w:basedOn w:val="Nagwek1"/>
    <w:next w:val="Normalny"/>
    <w:uiPriority w:val="39"/>
    <w:unhideWhenUsed/>
    <w:qFormat/>
    <w:rsid w:val="00870C9B"/>
    <w:pPr>
      <w:numPr>
        <w:numId w:val="0"/>
      </w:numPr>
      <w:jc w:val="left"/>
      <w:outlineLvl w:val="9"/>
    </w:pPr>
    <w:rPr>
      <w:lang w:eastAsia="pl-PL"/>
    </w:rPr>
  </w:style>
  <w:style w:type="paragraph" w:styleId="Spistreci2">
    <w:name w:val="toc 2"/>
    <w:basedOn w:val="Normalny"/>
    <w:next w:val="Normalny"/>
    <w:autoRedefine/>
    <w:uiPriority w:val="39"/>
    <w:unhideWhenUsed/>
    <w:qFormat/>
    <w:rsid w:val="00893851"/>
    <w:pPr>
      <w:tabs>
        <w:tab w:val="left" w:pos="1100"/>
        <w:tab w:val="right" w:leader="dot" w:pos="9060"/>
      </w:tabs>
      <w:spacing w:line="240" w:lineRule="auto"/>
      <w:ind w:left="425" w:firstLine="0"/>
      <w:jc w:val="left"/>
      <w:outlineLvl w:val="0"/>
    </w:pPr>
    <w:rPr>
      <w:rFonts w:eastAsiaTheme="minorEastAsia"/>
      <w:lang w:eastAsia="pl-PL"/>
    </w:rPr>
  </w:style>
  <w:style w:type="paragraph" w:styleId="Spistreci3">
    <w:name w:val="toc 3"/>
    <w:basedOn w:val="Normalny"/>
    <w:next w:val="Normalny"/>
    <w:autoRedefine/>
    <w:uiPriority w:val="39"/>
    <w:unhideWhenUsed/>
    <w:qFormat/>
    <w:rsid w:val="00101401"/>
    <w:pPr>
      <w:spacing w:line="240" w:lineRule="auto"/>
      <w:ind w:left="709" w:firstLine="0"/>
      <w:jc w:val="left"/>
      <w:outlineLvl w:val="2"/>
    </w:pPr>
    <w:rPr>
      <w:rFonts w:eastAsiaTheme="minorEastAsia"/>
      <w:i/>
      <w:lang w:eastAsia="pl-PL"/>
    </w:rPr>
  </w:style>
  <w:style w:type="character" w:customStyle="1" w:styleId="AkapitzlistZnak">
    <w:name w:val="Akapit z listą Znak"/>
    <w:aliases w:val="Numerowanie Znak,Akapit z listą BS Znak,Kolorowa lista — akcent 11 Znak,L1 Znak,List Paragraph Znak,Preambuła Znak"/>
    <w:basedOn w:val="Domylnaczcionkaakapitu"/>
    <w:link w:val="Akapitzlist"/>
    <w:uiPriority w:val="34"/>
    <w:qFormat/>
    <w:rsid w:val="009B34B0"/>
    <w:rPr>
      <w:rFonts w:ascii="Verdana" w:hAnsi="Verdana"/>
      <w:sz w:val="20"/>
    </w:rPr>
  </w:style>
  <w:style w:type="paragraph" w:customStyle="1" w:styleId="Solari">
    <w:name w:val="Solari"/>
    <w:basedOn w:val="Tekstpodstawowy"/>
    <w:rsid w:val="00AA5750"/>
    <w:pPr>
      <w:tabs>
        <w:tab w:val="left" w:pos="709"/>
      </w:tabs>
      <w:spacing w:before="120"/>
      <w:ind w:left="964"/>
    </w:pPr>
    <w:rPr>
      <w:rFonts w:ascii="Verdana" w:hAnsi="Verdana"/>
      <w:sz w:val="24"/>
    </w:rPr>
  </w:style>
  <w:style w:type="paragraph" w:styleId="Tekstpodstawowywcity3">
    <w:name w:val="Body Text Indent 3"/>
    <w:basedOn w:val="Normalny"/>
    <w:link w:val="Tekstpodstawowywcity3Znak"/>
    <w:unhideWhenUsed/>
    <w:rsid w:val="00D7135F"/>
    <w:pPr>
      <w:spacing w:after="120"/>
      <w:ind w:left="283"/>
    </w:pPr>
    <w:rPr>
      <w:sz w:val="16"/>
      <w:szCs w:val="16"/>
    </w:rPr>
  </w:style>
  <w:style w:type="character" w:customStyle="1" w:styleId="Tekstpodstawowywcity3Znak">
    <w:name w:val="Tekst podstawowy wcięty 3 Znak"/>
    <w:basedOn w:val="Domylnaczcionkaakapitu"/>
    <w:link w:val="Tekstpodstawowywcity3"/>
    <w:uiPriority w:val="99"/>
    <w:semiHidden/>
    <w:rsid w:val="00D7135F"/>
    <w:rPr>
      <w:rFonts w:ascii="Verdana" w:hAnsi="Verdana"/>
      <w:sz w:val="16"/>
      <w:szCs w:val="16"/>
    </w:rPr>
  </w:style>
  <w:style w:type="paragraph" w:styleId="Listapunktowana">
    <w:name w:val="List Bullet"/>
    <w:basedOn w:val="Normalny"/>
    <w:autoRedefine/>
    <w:rsid w:val="00D7135F"/>
    <w:pPr>
      <w:spacing w:line="240" w:lineRule="auto"/>
      <w:ind w:firstLine="0"/>
    </w:pPr>
    <w:rPr>
      <w:rFonts w:eastAsia="Times New Roman" w:cs="Times New Roman"/>
      <w:szCs w:val="20"/>
      <w:lang w:eastAsia="pl-PL"/>
    </w:rPr>
  </w:style>
  <w:style w:type="paragraph" w:customStyle="1" w:styleId="Tekstpodstawowy21">
    <w:name w:val="Tekst podstawowy 21"/>
    <w:basedOn w:val="Normalny"/>
    <w:rsid w:val="00D7135F"/>
    <w:pPr>
      <w:tabs>
        <w:tab w:val="left" w:pos="709"/>
      </w:tabs>
      <w:spacing w:line="240" w:lineRule="auto"/>
      <w:ind w:firstLine="0"/>
    </w:pPr>
    <w:rPr>
      <w:rFonts w:ascii="Times New Roman" w:eastAsia="Times New Roman" w:hAnsi="Times New Roman" w:cs="Times New Roman"/>
      <w:szCs w:val="20"/>
      <w:lang w:eastAsia="pl-PL"/>
    </w:rPr>
  </w:style>
  <w:style w:type="paragraph" w:styleId="Tekstkomentarza">
    <w:name w:val="annotation text"/>
    <w:basedOn w:val="Normalny"/>
    <w:link w:val="TekstkomentarzaZnak"/>
    <w:unhideWhenUsed/>
    <w:rsid w:val="00D7135F"/>
    <w:pPr>
      <w:spacing w:line="240" w:lineRule="auto"/>
    </w:pPr>
    <w:rPr>
      <w:szCs w:val="20"/>
    </w:rPr>
  </w:style>
  <w:style w:type="character" w:customStyle="1" w:styleId="TekstkomentarzaZnak">
    <w:name w:val="Tekst komentarza Znak"/>
    <w:basedOn w:val="Domylnaczcionkaakapitu"/>
    <w:link w:val="Tekstkomentarza"/>
    <w:rsid w:val="00D7135F"/>
    <w:rPr>
      <w:rFonts w:ascii="Verdana" w:hAnsi="Verdana"/>
      <w:sz w:val="20"/>
      <w:szCs w:val="20"/>
    </w:rPr>
  </w:style>
  <w:style w:type="paragraph" w:styleId="Tematkomentarza">
    <w:name w:val="annotation subject"/>
    <w:basedOn w:val="Tekstkomentarza"/>
    <w:next w:val="Tekstkomentarza"/>
    <w:link w:val="TematkomentarzaZnak"/>
    <w:rsid w:val="00D7135F"/>
    <w:pPr>
      <w:ind w:firstLine="0"/>
      <w:jc w:val="left"/>
    </w:pPr>
    <w:rPr>
      <w:rFonts w:ascii="Times New Roman" w:eastAsia="Times New Roman" w:hAnsi="Times New Roman" w:cs="Times New Roman"/>
      <w:b/>
      <w:bCs/>
      <w:lang w:eastAsia="pl-PL"/>
    </w:rPr>
  </w:style>
  <w:style w:type="character" w:customStyle="1" w:styleId="TematkomentarzaZnak">
    <w:name w:val="Temat komentarza Znak"/>
    <w:basedOn w:val="TekstkomentarzaZnak"/>
    <w:link w:val="Tematkomentarza"/>
    <w:rsid w:val="00D7135F"/>
    <w:rPr>
      <w:rFonts w:ascii="Times New Roman" w:eastAsia="Times New Roman" w:hAnsi="Times New Roman" w:cs="Times New Roman"/>
      <w:b/>
      <w:bCs/>
      <w:sz w:val="20"/>
      <w:szCs w:val="20"/>
      <w:lang w:eastAsia="pl-PL"/>
    </w:rPr>
  </w:style>
  <w:style w:type="numbering" w:styleId="111111">
    <w:name w:val="Outline List 2"/>
    <w:aliases w:val="4.4"/>
    <w:basedOn w:val="Bezlisty"/>
    <w:rsid w:val="00D7135F"/>
    <w:pPr>
      <w:numPr>
        <w:numId w:val="4"/>
      </w:numPr>
    </w:pPr>
  </w:style>
  <w:style w:type="paragraph" w:styleId="Wcicienormalne">
    <w:name w:val="Normal Indent"/>
    <w:basedOn w:val="Normalny"/>
    <w:rsid w:val="00D7135F"/>
    <w:pPr>
      <w:widowControl w:val="0"/>
      <w:spacing w:line="240" w:lineRule="auto"/>
      <w:ind w:left="851" w:hanging="143"/>
    </w:pPr>
    <w:rPr>
      <w:rFonts w:ascii="Times New Roman" w:eastAsia="Times New Roman" w:hAnsi="Times New Roman" w:cs="Times New Roman"/>
      <w:szCs w:val="20"/>
      <w:lang w:eastAsia="pl-PL"/>
    </w:rPr>
  </w:style>
  <w:style w:type="paragraph" w:customStyle="1" w:styleId="font5">
    <w:name w:val="font5"/>
    <w:basedOn w:val="Normalny"/>
    <w:rsid w:val="00D7135F"/>
    <w:pPr>
      <w:spacing w:before="100" w:beforeAutospacing="1" w:after="100" w:afterAutospacing="1" w:line="240" w:lineRule="auto"/>
      <w:ind w:firstLine="0"/>
      <w:jc w:val="left"/>
    </w:pPr>
    <w:rPr>
      <w:rFonts w:ascii="Times New Roman" w:eastAsia="Arial Unicode MS" w:hAnsi="Times New Roman" w:cs="Times New Roman"/>
      <w:sz w:val="16"/>
      <w:szCs w:val="16"/>
      <w:lang w:eastAsia="pl-PL"/>
    </w:rPr>
  </w:style>
  <w:style w:type="character" w:styleId="Pogrubienie">
    <w:name w:val="Strong"/>
    <w:basedOn w:val="Domylnaczcionkaakapitu"/>
    <w:qFormat/>
    <w:rsid w:val="00D7135F"/>
    <w:rPr>
      <w:b/>
      <w:bCs/>
    </w:rPr>
  </w:style>
  <w:style w:type="paragraph" w:customStyle="1" w:styleId="Default">
    <w:name w:val="Default"/>
    <w:rsid w:val="00C71B2A"/>
    <w:pPr>
      <w:autoSpaceDE w:val="0"/>
      <w:autoSpaceDN w:val="0"/>
      <w:adjustRightInd w:val="0"/>
      <w:spacing w:after="0" w:line="240" w:lineRule="auto"/>
    </w:pPr>
    <w:rPr>
      <w:rFonts w:ascii="Arial" w:hAnsi="Arial" w:cs="Arial"/>
      <w:color w:val="000000"/>
      <w:sz w:val="24"/>
      <w:szCs w:val="24"/>
    </w:rPr>
  </w:style>
  <w:style w:type="paragraph" w:styleId="Spistreci4">
    <w:name w:val="toc 4"/>
    <w:basedOn w:val="Normalny"/>
    <w:next w:val="Normalny"/>
    <w:autoRedefine/>
    <w:uiPriority w:val="39"/>
    <w:unhideWhenUsed/>
    <w:rsid w:val="00306068"/>
    <w:pPr>
      <w:tabs>
        <w:tab w:val="left" w:pos="1701"/>
        <w:tab w:val="right" w:leader="dot" w:pos="9060"/>
      </w:tabs>
      <w:spacing w:line="240" w:lineRule="auto"/>
    </w:pPr>
  </w:style>
  <w:style w:type="paragraph" w:customStyle="1" w:styleId="Style6">
    <w:name w:val="Style6"/>
    <w:basedOn w:val="Normalny"/>
    <w:uiPriority w:val="99"/>
    <w:rsid w:val="0051327F"/>
    <w:pPr>
      <w:widowControl w:val="0"/>
      <w:autoSpaceDE w:val="0"/>
      <w:autoSpaceDN w:val="0"/>
      <w:adjustRightInd w:val="0"/>
      <w:spacing w:line="252" w:lineRule="exact"/>
      <w:ind w:firstLine="0"/>
    </w:pPr>
    <w:rPr>
      <w:rFonts w:ascii="Arial" w:eastAsiaTheme="minorEastAsia" w:hAnsi="Arial" w:cs="Arial"/>
      <w:sz w:val="24"/>
      <w:szCs w:val="24"/>
      <w:lang w:eastAsia="pl-PL"/>
    </w:rPr>
  </w:style>
  <w:style w:type="paragraph" w:styleId="Tekstprzypisukocowego">
    <w:name w:val="endnote text"/>
    <w:basedOn w:val="Normalny"/>
    <w:link w:val="TekstprzypisukocowegoZnak"/>
    <w:uiPriority w:val="99"/>
    <w:semiHidden/>
    <w:unhideWhenUsed/>
    <w:rsid w:val="0051327F"/>
    <w:pPr>
      <w:spacing w:line="240" w:lineRule="auto"/>
    </w:pPr>
    <w:rPr>
      <w:szCs w:val="20"/>
    </w:rPr>
  </w:style>
  <w:style w:type="character" w:customStyle="1" w:styleId="TekstprzypisukocowegoZnak">
    <w:name w:val="Tekst przypisu końcowego Znak"/>
    <w:basedOn w:val="Domylnaczcionkaakapitu"/>
    <w:link w:val="Tekstprzypisukocowego"/>
    <w:uiPriority w:val="99"/>
    <w:semiHidden/>
    <w:rsid w:val="0051327F"/>
    <w:rPr>
      <w:rFonts w:ascii="Verdana" w:hAnsi="Verdana"/>
      <w:sz w:val="20"/>
      <w:szCs w:val="20"/>
    </w:rPr>
  </w:style>
  <w:style w:type="character" w:styleId="Odwoanieprzypisukocowego">
    <w:name w:val="endnote reference"/>
    <w:basedOn w:val="Domylnaczcionkaakapitu"/>
    <w:uiPriority w:val="99"/>
    <w:semiHidden/>
    <w:unhideWhenUsed/>
    <w:rsid w:val="0051327F"/>
    <w:rPr>
      <w:vertAlign w:val="superscript"/>
    </w:rPr>
  </w:style>
  <w:style w:type="paragraph" w:styleId="Bezodstpw">
    <w:name w:val="No Spacing"/>
    <w:uiPriority w:val="1"/>
    <w:qFormat/>
    <w:rsid w:val="004A5049"/>
    <w:pPr>
      <w:spacing w:after="0" w:line="240" w:lineRule="auto"/>
    </w:pPr>
  </w:style>
  <w:style w:type="character" w:customStyle="1" w:styleId="Teksttreci499">
    <w:name w:val="Tekst treści (4)99"/>
    <w:basedOn w:val="Domylnaczcionkaakapitu"/>
    <w:rsid w:val="0050044E"/>
    <w:rPr>
      <w:rFonts w:ascii="Century Gothic" w:hAnsi="Century Gothic" w:cs="Century Gothic"/>
      <w:spacing w:val="2"/>
      <w:sz w:val="19"/>
      <w:szCs w:val="19"/>
      <w:shd w:val="clear" w:color="auto" w:fill="FFFFFF"/>
    </w:rPr>
  </w:style>
  <w:style w:type="character" w:customStyle="1" w:styleId="Teksttreci498">
    <w:name w:val="Tekst treści (4)98"/>
    <w:basedOn w:val="Domylnaczcionkaakapitu"/>
    <w:rsid w:val="00DD700C"/>
    <w:rPr>
      <w:rFonts w:ascii="Century Gothic" w:hAnsi="Century Gothic" w:cs="Century Gothic"/>
      <w:spacing w:val="2"/>
      <w:sz w:val="19"/>
      <w:szCs w:val="19"/>
      <w:shd w:val="clear" w:color="auto" w:fill="FFFFFF"/>
    </w:rPr>
  </w:style>
  <w:style w:type="character" w:customStyle="1" w:styleId="Teksttreci4">
    <w:name w:val="Tekst treści (4)_"/>
    <w:basedOn w:val="Domylnaczcionkaakapitu"/>
    <w:link w:val="Teksttreci41"/>
    <w:rsid w:val="000E41D8"/>
    <w:rPr>
      <w:rFonts w:ascii="Century Gothic" w:hAnsi="Century Gothic" w:cs="Century Gothic"/>
      <w:spacing w:val="3"/>
      <w:sz w:val="19"/>
      <w:szCs w:val="19"/>
      <w:shd w:val="clear" w:color="auto" w:fill="FFFFFF"/>
    </w:rPr>
  </w:style>
  <w:style w:type="paragraph" w:customStyle="1" w:styleId="Teksttreci41">
    <w:name w:val="Tekst treści (4)1"/>
    <w:basedOn w:val="Normalny"/>
    <w:link w:val="Teksttreci4"/>
    <w:rsid w:val="000E41D8"/>
    <w:pPr>
      <w:shd w:val="clear" w:color="auto" w:fill="FFFFFF"/>
      <w:spacing w:line="466" w:lineRule="exact"/>
      <w:ind w:hanging="360"/>
      <w:jc w:val="left"/>
    </w:pPr>
    <w:rPr>
      <w:rFonts w:ascii="Century Gothic" w:hAnsi="Century Gothic" w:cs="Century Gothic"/>
      <w:spacing w:val="3"/>
      <w:sz w:val="19"/>
      <w:szCs w:val="19"/>
    </w:rPr>
  </w:style>
  <w:style w:type="character" w:customStyle="1" w:styleId="Teksttreci495">
    <w:name w:val="Tekst treści (4)95"/>
    <w:basedOn w:val="Teksttreci4"/>
    <w:rsid w:val="000E41D8"/>
    <w:rPr>
      <w:rFonts w:ascii="Century Gothic" w:hAnsi="Century Gothic" w:cs="Century Gothic"/>
      <w:spacing w:val="2"/>
      <w:sz w:val="19"/>
      <w:szCs w:val="19"/>
      <w:shd w:val="clear" w:color="auto" w:fill="FFFFFF"/>
    </w:rPr>
  </w:style>
  <w:style w:type="character" w:customStyle="1" w:styleId="Teksttreci482">
    <w:name w:val="Tekst treści (4)82"/>
    <w:basedOn w:val="Teksttreci4"/>
    <w:rsid w:val="00EC2458"/>
    <w:rPr>
      <w:rFonts w:ascii="Century Gothic" w:hAnsi="Century Gothic" w:cs="Century Gothic"/>
      <w:spacing w:val="2"/>
      <w:sz w:val="19"/>
      <w:szCs w:val="19"/>
      <w:shd w:val="clear" w:color="auto" w:fill="FFFFFF"/>
    </w:rPr>
  </w:style>
  <w:style w:type="character" w:customStyle="1" w:styleId="Teksttreci481">
    <w:name w:val="Tekst treści (4)81"/>
    <w:basedOn w:val="Teksttreci4"/>
    <w:rsid w:val="00EC2458"/>
    <w:rPr>
      <w:rFonts w:ascii="Century Gothic" w:hAnsi="Century Gothic" w:cs="Century Gothic"/>
      <w:spacing w:val="2"/>
      <w:sz w:val="19"/>
      <w:szCs w:val="19"/>
      <w:shd w:val="clear" w:color="auto" w:fill="FFFFFF"/>
    </w:rPr>
  </w:style>
  <w:style w:type="character" w:customStyle="1" w:styleId="Nagwek2247">
    <w:name w:val="Nagłówek #2 (2)47"/>
    <w:basedOn w:val="Domylnaczcionkaakapitu"/>
    <w:rsid w:val="003D7DD9"/>
    <w:rPr>
      <w:rFonts w:ascii="Century Gothic" w:hAnsi="Century Gothic" w:cs="Century Gothic"/>
      <w:b/>
      <w:bCs/>
      <w:spacing w:val="3"/>
      <w:sz w:val="21"/>
      <w:szCs w:val="21"/>
      <w:shd w:val="clear" w:color="auto" w:fill="FFFFFF"/>
    </w:rPr>
  </w:style>
  <w:style w:type="character" w:customStyle="1" w:styleId="Teksttreci484">
    <w:name w:val="Tekst treści (4)84"/>
    <w:basedOn w:val="Teksttreci4"/>
    <w:rsid w:val="003D7DD9"/>
    <w:rPr>
      <w:rFonts w:ascii="Century Gothic" w:hAnsi="Century Gothic" w:cs="Century Gothic"/>
      <w:spacing w:val="2"/>
      <w:sz w:val="19"/>
      <w:szCs w:val="19"/>
      <w:shd w:val="clear" w:color="auto" w:fill="FFFFFF"/>
    </w:rPr>
  </w:style>
  <w:style w:type="character" w:styleId="Numerstrony">
    <w:name w:val="page number"/>
    <w:basedOn w:val="Domylnaczcionkaakapitu"/>
    <w:rsid w:val="000D089D"/>
  </w:style>
  <w:style w:type="paragraph" w:styleId="Indeks1">
    <w:name w:val="index 1"/>
    <w:basedOn w:val="Normalny"/>
    <w:next w:val="Normalny"/>
    <w:autoRedefine/>
    <w:semiHidden/>
    <w:rsid w:val="000D089D"/>
    <w:pPr>
      <w:spacing w:after="120" w:line="312" w:lineRule="auto"/>
      <w:ind w:left="200" w:hanging="200"/>
    </w:pPr>
    <w:rPr>
      <w:rFonts w:eastAsia="Times New Roman" w:cs="Times New Roman"/>
      <w:szCs w:val="20"/>
      <w:lang w:eastAsia="pl-PL"/>
    </w:rPr>
  </w:style>
  <w:style w:type="paragraph" w:styleId="Nagwekindeksu">
    <w:name w:val="index heading"/>
    <w:basedOn w:val="Normalny"/>
    <w:next w:val="Indeks1"/>
    <w:semiHidden/>
    <w:rsid w:val="000D089D"/>
    <w:pPr>
      <w:spacing w:after="120" w:line="312" w:lineRule="auto"/>
    </w:pPr>
    <w:rPr>
      <w:rFonts w:eastAsia="Times New Roman" w:cs="Times New Roman"/>
      <w:sz w:val="24"/>
      <w:szCs w:val="20"/>
      <w:lang w:eastAsia="pl-PL"/>
    </w:rPr>
  </w:style>
  <w:style w:type="paragraph" w:styleId="Tekstpodstawowywcity2">
    <w:name w:val="Body Text Indent 2"/>
    <w:basedOn w:val="Normalny"/>
    <w:link w:val="Tekstpodstawowywcity2Znak"/>
    <w:rsid w:val="000D089D"/>
    <w:pPr>
      <w:spacing w:after="120" w:line="312" w:lineRule="auto"/>
      <w:ind w:left="643" w:hanging="359"/>
    </w:pPr>
    <w:rPr>
      <w:rFonts w:eastAsia="Times New Roman" w:cs="Times New Roman"/>
      <w:sz w:val="24"/>
      <w:szCs w:val="20"/>
      <w:lang w:eastAsia="pl-PL"/>
    </w:rPr>
  </w:style>
  <w:style w:type="character" w:customStyle="1" w:styleId="Tekstpodstawowywcity2Znak">
    <w:name w:val="Tekst podstawowy wcięty 2 Znak"/>
    <w:basedOn w:val="Domylnaczcionkaakapitu"/>
    <w:link w:val="Tekstpodstawowywcity2"/>
    <w:rsid w:val="000D089D"/>
    <w:rPr>
      <w:rFonts w:ascii="Verdana" w:eastAsia="Times New Roman" w:hAnsi="Verdana" w:cs="Times New Roman"/>
      <w:sz w:val="24"/>
      <w:szCs w:val="20"/>
      <w:lang w:eastAsia="pl-PL"/>
    </w:rPr>
  </w:style>
  <w:style w:type="paragraph" w:styleId="Tekstpodstawowywcity">
    <w:name w:val="Body Text Indent"/>
    <w:basedOn w:val="Normalny"/>
    <w:link w:val="TekstpodstawowywcityZnak"/>
    <w:rsid w:val="000D089D"/>
    <w:pPr>
      <w:spacing w:after="120" w:line="312" w:lineRule="auto"/>
      <w:ind w:left="2127" w:hanging="1422"/>
    </w:pPr>
    <w:rPr>
      <w:rFonts w:eastAsia="Times New Roman" w:cs="Times New Roman"/>
      <w:sz w:val="24"/>
      <w:szCs w:val="20"/>
      <w:lang w:eastAsia="pl-PL"/>
    </w:rPr>
  </w:style>
  <w:style w:type="character" w:customStyle="1" w:styleId="TekstpodstawowywcityZnak">
    <w:name w:val="Tekst podstawowy wcięty Znak"/>
    <w:basedOn w:val="Domylnaczcionkaakapitu"/>
    <w:link w:val="Tekstpodstawowywcity"/>
    <w:rsid w:val="000D089D"/>
    <w:rPr>
      <w:rFonts w:ascii="Verdana" w:eastAsia="Times New Roman" w:hAnsi="Verdana" w:cs="Times New Roman"/>
      <w:sz w:val="24"/>
      <w:szCs w:val="20"/>
      <w:lang w:eastAsia="pl-PL"/>
    </w:rPr>
  </w:style>
  <w:style w:type="paragraph" w:styleId="Tekstpodstawowy3">
    <w:name w:val="Body Text 3"/>
    <w:basedOn w:val="Normalny"/>
    <w:link w:val="Tekstpodstawowy3Znak"/>
    <w:rsid w:val="000D089D"/>
    <w:pPr>
      <w:spacing w:after="120" w:line="312" w:lineRule="auto"/>
    </w:pPr>
    <w:rPr>
      <w:rFonts w:eastAsia="Times New Roman" w:cs="Times New Roman"/>
      <w:sz w:val="24"/>
      <w:szCs w:val="20"/>
      <w:lang w:eastAsia="pl-PL"/>
    </w:rPr>
  </w:style>
  <w:style w:type="character" w:customStyle="1" w:styleId="Tekstpodstawowy3Znak">
    <w:name w:val="Tekst podstawowy 3 Znak"/>
    <w:basedOn w:val="Domylnaczcionkaakapitu"/>
    <w:link w:val="Tekstpodstawowy3"/>
    <w:rsid w:val="000D089D"/>
    <w:rPr>
      <w:rFonts w:ascii="Verdana" w:eastAsia="Times New Roman" w:hAnsi="Verdana" w:cs="Times New Roman"/>
      <w:sz w:val="24"/>
      <w:szCs w:val="20"/>
      <w:lang w:eastAsia="pl-PL"/>
    </w:rPr>
  </w:style>
  <w:style w:type="paragraph" w:styleId="Spistreci5">
    <w:name w:val="toc 5"/>
    <w:basedOn w:val="Normalny"/>
    <w:next w:val="Normalny"/>
    <w:autoRedefine/>
    <w:uiPriority w:val="39"/>
    <w:rsid w:val="000D089D"/>
    <w:pPr>
      <w:spacing w:after="120" w:line="312" w:lineRule="auto"/>
      <w:ind w:left="800"/>
      <w:jc w:val="left"/>
    </w:pPr>
    <w:rPr>
      <w:rFonts w:ascii="Calibri" w:eastAsia="Times New Roman" w:hAnsi="Calibri" w:cs="Times New Roman"/>
      <w:szCs w:val="20"/>
      <w:lang w:eastAsia="pl-PL"/>
    </w:rPr>
  </w:style>
  <w:style w:type="paragraph" w:styleId="Spistreci6">
    <w:name w:val="toc 6"/>
    <w:basedOn w:val="Normalny"/>
    <w:next w:val="Normalny"/>
    <w:autoRedefine/>
    <w:uiPriority w:val="39"/>
    <w:rsid w:val="000D089D"/>
    <w:pPr>
      <w:spacing w:after="120" w:line="312" w:lineRule="auto"/>
      <w:ind w:left="1000"/>
      <w:jc w:val="left"/>
    </w:pPr>
    <w:rPr>
      <w:rFonts w:ascii="Calibri" w:eastAsia="Times New Roman" w:hAnsi="Calibri" w:cs="Times New Roman"/>
      <w:szCs w:val="20"/>
      <w:lang w:eastAsia="pl-PL"/>
    </w:rPr>
  </w:style>
  <w:style w:type="paragraph" w:styleId="Spistreci7">
    <w:name w:val="toc 7"/>
    <w:basedOn w:val="Normalny"/>
    <w:next w:val="Normalny"/>
    <w:autoRedefine/>
    <w:uiPriority w:val="39"/>
    <w:rsid w:val="000D089D"/>
    <w:pPr>
      <w:spacing w:after="120" w:line="312" w:lineRule="auto"/>
      <w:ind w:left="1200"/>
      <w:jc w:val="left"/>
    </w:pPr>
    <w:rPr>
      <w:rFonts w:ascii="Calibri" w:eastAsia="Times New Roman" w:hAnsi="Calibri" w:cs="Times New Roman"/>
      <w:szCs w:val="20"/>
      <w:lang w:eastAsia="pl-PL"/>
    </w:rPr>
  </w:style>
  <w:style w:type="paragraph" w:styleId="Spistreci8">
    <w:name w:val="toc 8"/>
    <w:basedOn w:val="Normalny"/>
    <w:next w:val="Normalny"/>
    <w:autoRedefine/>
    <w:uiPriority w:val="39"/>
    <w:rsid w:val="000D089D"/>
    <w:pPr>
      <w:spacing w:after="120" w:line="312" w:lineRule="auto"/>
      <w:ind w:left="1400"/>
      <w:jc w:val="left"/>
    </w:pPr>
    <w:rPr>
      <w:rFonts w:ascii="Calibri" w:eastAsia="Times New Roman" w:hAnsi="Calibri" w:cs="Times New Roman"/>
      <w:szCs w:val="20"/>
      <w:lang w:eastAsia="pl-PL"/>
    </w:rPr>
  </w:style>
  <w:style w:type="paragraph" w:styleId="Spistreci9">
    <w:name w:val="toc 9"/>
    <w:basedOn w:val="Normalny"/>
    <w:next w:val="Normalny"/>
    <w:autoRedefine/>
    <w:uiPriority w:val="39"/>
    <w:rsid w:val="000D089D"/>
    <w:pPr>
      <w:spacing w:after="120" w:line="312" w:lineRule="auto"/>
      <w:ind w:left="1600"/>
      <w:jc w:val="left"/>
    </w:pPr>
    <w:rPr>
      <w:rFonts w:ascii="Calibri" w:eastAsia="Times New Roman" w:hAnsi="Calibri" w:cs="Times New Roman"/>
      <w:szCs w:val="20"/>
      <w:lang w:eastAsia="pl-PL"/>
    </w:rPr>
  </w:style>
  <w:style w:type="paragraph" w:customStyle="1" w:styleId="xl24">
    <w:name w:val="xl24"/>
    <w:basedOn w:val="Normalny"/>
    <w:rsid w:val="000D089D"/>
    <w:pPr>
      <w:pBdr>
        <w:top w:val="single" w:sz="4" w:space="0" w:color="auto"/>
        <w:left w:val="single" w:sz="4" w:space="0" w:color="auto"/>
        <w:bottom w:val="single" w:sz="4" w:space="0" w:color="auto"/>
        <w:right w:val="single" w:sz="4" w:space="0" w:color="auto"/>
      </w:pBdr>
      <w:spacing w:before="100" w:beforeAutospacing="1" w:after="100" w:afterAutospacing="1" w:line="312" w:lineRule="auto"/>
      <w:textAlignment w:val="top"/>
    </w:pPr>
    <w:rPr>
      <w:rFonts w:ascii="Arial" w:eastAsia="Times New Roman" w:hAnsi="Arial" w:cs="Times New Roman"/>
      <w:sz w:val="22"/>
      <w:lang w:eastAsia="pl-PL"/>
    </w:rPr>
  </w:style>
  <w:style w:type="paragraph" w:customStyle="1" w:styleId="xl25">
    <w:name w:val="xl25"/>
    <w:basedOn w:val="Normalny"/>
    <w:rsid w:val="000D089D"/>
    <w:pPr>
      <w:pBdr>
        <w:top w:val="single" w:sz="4" w:space="0" w:color="auto"/>
        <w:left w:val="single" w:sz="4" w:space="0" w:color="auto"/>
        <w:bottom w:val="single" w:sz="4" w:space="0" w:color="auto"/>
        <w:right w:val="single" w:sz="4" w:space="0" w:color="auto"/>
      </w:pBdr>
      <w:spacing w:before="100" w:beforeAutospacing="1" w:after="100" w:afterAutospacing="1" w:line="312" w:lineRule="auto"/>
      <w:textAlignment w:val="top"/>
    </w:pPr>
    <w:rPr>
      <w:rFonts w:ascii="Arial" w:eastAsia="Times New Roman" w:hAnsi="Arial" w:cs="Times New Roman"/>
      <w:sz w:val="22"/>
      <w:lang w:eastAsia="pl-PL"/>
    </w:rPr>
  </w:style>
  <w:style w:type="paragraph" w:customStyle="1" w:styleId="xl26">
    <w:name w:val="xl26"/>
    <w:basedOn w:val="Normalny"/>
    <w:rsid w:val="000D089D"/>
    <w:pPr>
      <w:pBdr>
        <w:top w:val="single" w:sz="4" w:space="0" w:color="auto"/>
        <w:left w:val="single" w:sz="4" w:space="0" w:color="auto"/>
        <w:bottom w:val="single" w:sz="4" w:space="0" w:color="auto"/>
        <w:right w:val="single" w:sz="4" w:space="0" w:color="auto"/>
      </w:pBdr>
      <w:spacing w:before="100" w:beforeAutospacing="1" w:after="100" w:afterAutospacing="1" w:line="312" w:lineRule="auto"/>
      <w:jc w:val="center"/>
      <w:textAlignment w:val="top"/>
    </w:pPr>
    <w:rPr>
      <w:rFonts w:ascii="Arial" w:eastAsia="Times New Roman" w:hAnsi="Arial" w:cs="Times New Roman"/>
      <w:color w:val="008000"/>
      <w:sz w:val="22"/>
      <w:lang w:eastAsia="pl-PL"/>
    </w:rPr>
  </w:style>
  <w:style w:type="paragraph" w:customStyle="1" w:styleId="xl27">
    <w:name w:val="xl27"/>
    <w:basedOn w:val="Normalny"/>
    <w:rsid w:val="000D089D"/>
    <w:pPr>
      <w:pBdr>
        <w:top w:val="single" w:sz="4" w:space="0" w:color="auto"/>
        <w:left w:val="single" w:sz="4" w:space="0" w:color="auto"/>
        <w:bottom w:val="single" w:sz="4" w:space="0" w:color="auto"/>
        <w:right w:val="single" w:sz="4" w:space="0" w:color="auto"/>
      </w:pBdr>
      <w:spacing w:before="100" w:beforeAutospacing="1" w:after="100" w:afterAutospacing="1" w:line="312" w:lineRule="auto"/>
      <w:jc w:val="center"/>
      <w:textAlignment w:val="top"/>
    </w:pPr>
    <w:rPr>
      <w:rFonts w:ascii="Arial" w:eastAsia="Times New Roman" w:hAnsi="Arial" w:cs="Times New Roman"/>
      <w:sz w:val="22"/>
      <w:lang w:eastAsia="pl-PL"/>
    </w:rPr>
  </w:style>
  <w:style w:type="paragraph" w:customStyle="1" w:styleId="xl28">
    <w:name w:val="xl28"/>
    <w:basedOn w:val="Normalny"/>
    <w:rsid w:val="000D089D"/>
    <w:pPr>
      <w:pBdr>
        <w:top w:val="single" w:sz="4" w:space="0" w:color="auto"/>
        <w:left w:val="single" w:sz="4" w:space="0" w:color="auto"/>
        <w:bottom w:val="single" w:sz="4" w:space="0" w:color="auto"/>
        <w:right w:val="single" w:sz="4" w:space="0" w:color="auto"/>
      </w:pBdr>
      <w:spacing w:before="100" w:beforeAutospacing="1" w:after="100" w:afterAutospacing="1" w:line="312" w:lineRule="auto"/>
      <w:jc w:val="center"/>
      <w:textAlignment w:val="top"/>
    </w:pPr>
    <w:rPr>
      <w:rFonts w:ascii="Arial" w:eastAsia="Times New Roman" w:hAnsi="Arial" w:cs="Times New Roman"/>
      <w:color w:val="993300"/>
      <w:sz w:val="22"/>
      <w:lang w:eastAsia="pl-PL"/>
    </w:rPr>
  </w:style>
  <w:style w:type="paragraph" w:customStyle="1" w:styleId="xl29">
    <w:name w:val="xl29"/>
    <w:basedOn w:val="Normalny"/>
    <w:rsid w:val="000D089D"/>
    <w:pPr>
      <w:pBdr>
        <w:top w:val="single" w:sz="4" w:space="0" w:color="auto"/>
        <w:left w:val="single" w:sz="4" w:space="0" w:color="auto"/>
        <w:bottom w:val="single" w:sz="4" w:space="0" w:color="auto"/>
        <w:right w:val="single" w:sz="4" w:space="0" w:color="auto"/>
      </w:pBdr>
      <w:spacing w:before="100" w:beforeAutospacing="1" w:after="100" w:afterAutospacing="1" w:line="312" w:lineRule="auto"/>
      <w:textAlignment w:val="top"/>
    </w:pPr>
    <w:rPr>
      <w:rFonts w:ascii="Arial" w:eastAsia="Times New Roman" w:hAnsi="Arial" w:cs="Times New Roman"/>
      <w:sz w:val="22"/>
      <w:lang w:eastAsia="pl-PL"/>
    </w:rPr>
  </w:style>
  <w:style w:type="paragraph" w:customStyle="1" w:styleId="xl30">
    <w:name w:val="xl30"/>
    <w:basedOn w:val="Normalny"/>
    <w:rsid w:val="000D089D"/>
    <w:pPr>
      <w:pBdr>
        <w:top w:val="single" w:sz="4" w:space="0" w:color="auto"/>
        <w:left w:val="single" w:sz="4" w:space="0" w:color="auto"/>
        <w:bottom w:val="single" w:sz="4" w:space="0" w:color="auto"/>
        <w:right w:val="single" w:sz="4" w:space="0" w:color="auto"/>
      </w:pBdr>
      <w:spacing w:before="100" w:beforeAutospacing="1" w:after="100" w:afterAutospacing="1" w:line="312" w:lineRule="auto"/>
      <w:jc w:val="center"/>
      <w:textAlignment w:val="top"/>
    </w:pPr>
    <w:rPr>
      <w:rFonts w:ascii="Arial" w:eastAsia="Times New Roman" w:hAnsi="Arial" w:cs="Times New Roman"/>
      <w:sz w:val="22"/>
      <w:lang w:eastAsia="pl-PL"/>
    </w:rPr>
  </w:style>
  <w:style w:type="paragraph" w:customStyle="1" w:styleId="xl31">
    <w:name w:val="xl31"/>
    <w:basedOn w:val="Normalny"/>
    <w:rsid w:val="000D089D"/>
    <w:pPr>
      <w:pBdr>
        <w:top w:val="single" w:sz="4" w:space="0" w:color="auto"/>
        <w:left w:val="single" w:sz="4" w:space="0" w:color="auto"/>
        <w:bottom w:val="single" w:sz="4" w:space="0" w:color="auto"/>
        <w:right w:val="single" w:sz="4" w:space="0" w:color="auto"/>
      </w:pBdr>
      <w:spacing w:before="100" w:beforeAutospacing="1" w:after="100" w:afterAutospacing="1" w:line="312" w:lineRule="auto"/>
      <w:textAlignment w:val="top"/>
    </w:pPr>
    <w:rPr>
      <w:rFonts w:ascii="Arial" w:eastAsia="Times New Roman" w:hAnsi="Arial" w:cs="Times New Roman"/>
      <w:sz w:val="22"/>
      <w:lang w:eastAsia="pl-PL"/>
    </w:rPr>
  </w:style>
  <w:style w:type="paragraph" w:customStyle="1" w:styleId="xl32">
    <w:name w:val="xl32"/>
    <w:basedOn w:val="Normalny"/>
    <w:rsid w:val="000D089D"/>
    <w:pPr>
      <w:pBdr>
        <w:top w:val="single" w:sz="4" w:space="0" w:color="auto"/>
        <w:left w:val="single" w:sz="4" w:space="0" w:color="auto"/>
        <w:bottom w:val="single" w:sz="4" w:space="0" w:color="auto"/>
        <w:right w:val="single" w:sz="4" w:space="0" w:color="auto"/>
      </w:pBdr>
      <w:spacing w:before="100" w:beforeAutospacing="1" w:after="100" w:afterAutospacing="1" w:line="312" w:lineRule="auto"/>
      <w:textAlignment w:val="top"/>
    </w:pPr>
    <w:rPr>
      <w:rFonts w:ascii="Arial" w:eastAsia="Times New Roman" w:hAnsi="Arial" w:cs="Times New Roman"/>
      <w:color w:val="0000FF"/>
      <w:sz w:val="22"/>
      <w:lang w:eastAsia="pl-PL"/>
    </w:rPr>
  </w:style>
  <w:style w:type="paragraph" w:customStyle="1" w:styleId="xl33">
    <w:name w:val="xl33"/>
    <w:basedOn w:val="Normalny"/>
    <w:rsid w:val="000D089D"/>
    <w:pPr>
      <w:pBdr>
        <w:top w:val="single" w:sz="4" w:space="0" w:color="auto"/>
        <w:left w:val="single" w:sz="4" w:space="0" w:color="auto"/>
        <w:bottom w:val="single" w:sz="4" w:space="0" w:color="auto"/>
        <w:right w:val="single" w:sz="4" w:space="0" w:color="auto"/>
      </w:pBdr>
      <w:spacing w:before="100" w:beforeAutospacing="1" w:after="100" w:afterAutospacing="1" w:line="312" w:lineRule="auto"/>
      <w:textAlignment w:val="top"/>
    </w:pPr>
    <w:rPr>
      <w:rFonts w:ascii="Arial" w:eastAsia="Times New Roman" w:hAnsi="Arial" w:cs="Times New Roman"/>
      <w:sz w:val="22"/>
      <w:lang w:eastAsia="pl-PL"/>
    </w:rPr>
  </w:style>
  <w:style w:type="paragraph" w:customStyle="1" w:styleId="xl34">
    <w:name w:val="xl34"/>
    <w:basedOn w:val="Normalny"/>
    <w:rsid w:val="000D089D"/>
    <w:pPr>
      <w:pBdr>
        <w:top w:val="single" w:sz="4" w:space="0" w:color="auto"/>
        <w:left w:val="single" w:sz="4" w:space="0" w:color="auto"/>
        <w:bottom w:val="single" w:sz="4" w:space="0" w:color="auto"/>
        <w:right w:val="single" w:sz="4" w:space="0" w:color="auto"/>
      </w:pBdr>
      <w:spacing w:before="100" w:beforeAutospacing="1" w:after="100" w:afterAutospacing="1" w:line="312" w:lineRule="auto"/>
      <w:jc w:val="center"/>
      <w:textAlignment w:val="top"/>
    </w:pPr>
    <w:rPr>
      <w:rFonts w:ascii="Arial" w:eastAsia="Times New Roman" w:hAnsi="Arial" w:cs="Times New Roman"/>
      <w:sz w:val="22"/>
      <w:lang w:eastAsia="pl-PL"/>
    </w:rPr>
  </w:style>
  <w:style w:type="paragraph" w:customStyle="1" w:styleId="xl35">
    <w:name w:val="xl35"/>
    <w:basedOn w:val="Normalny"/>
    <w:rsid w:val="000D089D"/>
    <w:pPr>
      <w:pBdr>
        <w:top w:val="single" w:sz="4" w:space="0" w:color="auto"/>
        <w:left w:val="single" w:sz="4" w:space="0" w:color="auto"/>
        <w:bottom w:val="single" w:sz="4" w:space="0" w:color="auto"/>
        <w:right w:val="single" w:sz="4" w:space="0" w:color="auto"/>
      </w:pBdr>
      <w:spacing w:before="100" w:beforeAutospacing="1" w:after="100" w:afterAutospacing="1" w:line="312" w:lineRule="auto"/>
      <w:jc w:val="center"/>
      <w:textAlignment w:val="top"/>
    </w:pPr>
    <w:rPr>
      <w:rFonts w:ascii="Arial" w:eastAsia="Times New Roman" w:hAnsi="Arial" w:cs="Times New Roman"/>
      <w:color w:val="000000"/>
      <w:sz w:val="22"/>
      <w:lang w:eastAsia="pl-PL"/>
    </w:rPr>
  </w:style>
  <w:style w:type="paragraph" w:customStyle="1" w:styleId="xl36">
    <w:name w:val="xl36"/>
    <w:basedOn w:val="Normalny"/>
    <w:rsid w:val="000D089D"/>
    <w:pPr>
      <w:pBdr>
        <w:top w:val="single" w:sz="4" w:space="0" w:color="auto"/>
        <w:left w:val="single" w:sz="4" w:space="0" w:color="auto"/>
        <w:bottom w:val="single" w:sz="4" w:space="0" w:color="auto"/>
        <w:right w:val="single" w:sz="4" w:space="0" w:color="auto"/>
      </w:pBdr>
      <w:spacing w:before="100" w:beforeAutospacing="1" w:after="100" w:afterAutospacing="1" w:line="312" w:lineRule="auto"/>
      <w:jc w:val="center"/>
      <w:textAlignment w:val="top"/>
    </w:pPr>
    <w:rPr>
      <w:rFonts w:ascii="Arial" w:eastAsia="Times New Roman" w:hAnsi="Arial" w:cs="Times New Roman"/>
      <w:b/>
      <w:bCs/>
      <w:color w:val="FF00FF"/>
      <w:sz w:val="22"/>
      <w:lang w:eastAsia="pl-PL"/>
    </w:rPr>
  </w:style>
  <w:style w:type="paragraph" w:styleId="Lista2">
    <w:name w:val="List 2"/>
    <w:basedOn w:val="Normalny"/>
    <w:rsid w:val="000D089D"/>
    <w:pPr>
      <w:spacing w:after="120" w:line="312" w:lineRule="auto"/>
      <w:ind w:left="566" w:hanging="283"/>
    </w:pPr>
    <w:rPr>
      <w:rFonts w:eastAsia="Times New Roman" w:cs="Times New Roman"/>
      <w:szCs w:val="20"/>
      <w:lang w:eastAsia="pl-PL"/>
    </w:rPr>
  </w:style>
  <w:style w:type="paragraph" w:styleId="Lista3">
    <w:name w:val="List 3"/>
    <w:basedOn w:val="Normalny"/>
    <w:rsid w:val="000D089D"/>
    <w:pPr>
      <w:spacing w:after="120" w:line="312" w:lineRule="auto"/>
      <w:ind w:left="849" w:hanging="283"/>
    </w:pPr>
    <w:rPr>
      <w:rFonts w:eastAsia="Times New Roman" w:cs="Times New Roman"/>
      <w:szCs w:val="20"/>
      <w:lang w:eastAsia="pl-PL"/>
    </w:rPr>
  </w:style>
  <w:style w:type="paragraph" w:styleId="Listapunktowana2">
    <w:name w:val="List Bullet 2"/>
    <w:basedOn w:val="Normalny"/>
    <w:autoRedefine/>
    <w:rsid w:val="000D089D"/>
    <w:pPr>
      <w:numPr>
        <w:numId w:val="6"/>
      </w:numPr>
      <w:tabs>
        <w:tab w:val="clear" w:pos="1428"/>
        <w:tab w:val="num" w:pos="993"/>
      </w:tabs>
      <w:spacing w:after="120" w:line="312" w:lineRule="auto"/>
      <w:ind w:left="993" w:hanging="284"/>
    </w:pPr>
    <w:rPr>
      <w:rFonts w:eastAsia="Times New Roman" w:cs="Times New Roman"/>
      <w:szCs w:val="20"/>
      <w:u w:val="single"/>
      <w:lang w:eastAsia="pl-PL"/>
    </w:rPr>
  </w:style>
  <w:style w:type="paragraph" w:styleId="Listapunktowana3">
    <w:name w:val="List Bullet 3"/>
    <w:basedOn w:val="Normalny"/>
    <w:autoRedefine/>
    <w:rsid w:val="000D089D"/>
    <w:pPr>
      <w:numPr>
        <w:numId w:val="5"/>
      </w:numPr>
      <w:spacing w:after="120" w:line="312" w:lineRule="auto"/>
    </w:pPr>
    <w:rPr>
      <w:rFonts w:eastAsia="Times New Roman" w:cs="Times New Roman"/>
      <w:szCs w:val="20"/>
      <w:lang w:eastAsia="pl-PL"/>
    </w:rPr>
  </w:style>
  <w:style w:type="character" w:styleId="UyteHipercze">
    <w:name w:val="FollowedHyperlink"/>
    <w:uiPriority w:val="99"/>
    <w:rsid w:val="000D089D"/>
    <w:rPr>
      <w:color w:val="800080"/>
      <w:u w:val="single"/>
    </w:rPr>
  </w:style>
  <w:style w:type="paragraph" w:styleId="Spisilustracji">
    <w:name w:val="table of figures"/>
    <w:basedOn w:val="Normalny"/>
    <w:next w:val="Normalny"/>
    <w:semiHidden/>
    <w:rsid w:val="000D089D"/>
    <w:pPr>
      <w:tabs>
        <w:tab w:val="right" w:leader="dot" w:pos="9060"/>
      </w:tabs>
      <w:spacing w:after="120" w:line="312" w:lineRule="auto"/>
      <w:ind w:firstLine="0"/>
    </w:pPr>
    <w:rPr>
      <w:rFonts w:eastAsia="Times New Roman" w:cs="Times New Roman"/>
      <w:i/>
      <w:noProof/>
      <w:szCs w:val="20"/>
      <w:lang w:eastAsia="pl-PL"/>
    </w:rPr>
  </w:style>
  <w:style w:type="paragraph" w:styleId="Tytu">
    <w:name w:val="Title"/>
    <w:basedOn w:val="Normalny"/>
    <w:link w:val="TytuZnak"/>
    <w:qFormat/>
    <w:rsid w:val="000D089D"/>
    <w:pPr>
      <w:spacing w:after="120" w:line="312" w:lineRule="auto"/>
      <w:ind w:firstLine="0"/>
      <w:jc w:val="center"/>
    </w:pPr>
    <w:rPr>
      <w:rFonts w:ascii="Arial" w:eastAsia="Times New Roman" w:hAnsi="Arial" w:cs="Arial"/>
      <w:b/>
      <w:bCs/>
      <w:sz w:val="32"/>
      <w:szCs w:val="24"/>
      <w:lang w:eastAsia="pl-PL"/>
    </w:rPr>
  </w:style>
  <w:style w:type="character" w:customStyle="1" w:styleId="TytuZnak">
    <w:name w:val="Tytuł Znak"/>
    <w:basedOn w:val="Domylnaczcionkaakapitu"/>
    <w:link w:val="Tytu"/>
    <w:rsid w:val="000D089D"/>
    <w:rPr>
      <w:rFonts w:ascii="Arial" w:eastAsia="Times New Roman" w:hAnsi="Arial" w:cs="Arial"/>
      <w:b/>
      <w:bCs/>
      <w:sz w:val="32"/>
      <w:szCs w:val="24"/>
      <w:lang w:eastAsia="pl-PL"/>
    </w:rPr>
  </w:style>
  <w:style w:type="table" w:customStyle="1" w:styleId="Tabela-Siatka1">
    <w:name w:val="Tabela - Siatka1"/>
    <w:basedOn w:val="Standardowy"/>
    <w:next w:val="Tabela-Siatka"/>
    <w:uiPriority w:val="59"/>
    <w:rsid w:val="000D089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0D089D"/>
    <w:pPr>
      <w:suppressAutoHyphens/>
      <w:autoSpaceDN w:val="0"/>
      <w:spacing w:after="0" w:line="240" w:lineRule="auto"/>
      <w:jc w:val="both"/>
      <w:textAlignment w:val="baseline"/>
    </w:pPr>
    <w:rPr>
      <w:rFonts w:ascii="Verdana" w:eastAsia="Times New Roman" w:hAnsi="Verdana" w:cs="Times New Roman"/>
      <w:kern w:val="3"/>
      <w:sz w:val="20"/>
      <w:szCs w:val="20"/>
      <w:lang w:eastAsia="zh-CN"/>
    </w:rPr>
  </w:style>
  <w:style w:type="paragraph" w:customStyle="1" w:styleId="xl65">
    <w:name w:val="xl65"/>
    <w:basedOn w:val="Normalny"/>
    <w:rsid w:val="000D089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ascii="Times New Roman" w:eastAsia="Times New Roman" w:hAnsi="Times New Roman" w:cs="Times New Roman"/>
      <w:color w:val="FFFFFF"/>
      <w:sz w:val="17"/>
      <w:szCs w:val="17"/>
      <w:lang w:eastAsia="pl-PL"/>
    </w:rPr>
  </w:style>
  <w:style w:type="paragraph" w:customStyle="1" w:styleId="xl66">
    <w:name w:val="xl66"/>
    <w:basedOn w:val="Normalny"/>
    <w:rsid w:val="000D089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left"/>
      <w:textAlignment w:val="center"/>
    </w:pPr>
    <w:rPr>
      <w:rFonts w:ascii="Times New Roman" w:eastAsia="Times New Roman" w:hAnsi="Times New Roman" w:cs="Times New Roman"/>
      <w:color w:val="FFFFFF"/>
      <w:sz w:val="17"/>
      <w:szCs w:val="17"/>
      <w:lang w:eastAsia="pl-PL"/>
    </w:rPr>
  </w:style>
  <w:style w:type="paragraph" w:customStyle="1" w:styleId="xl67">
    <w:name w:val="xl67"/>
    <w:basedOn w:val="Normalny"/>
    <w:rsid w:val="000D089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ind w:firstLine="0"/>
      <w:jc w:val="center"/>
      <w:textAlignment w:val="center"/>
    </w:pPr>
    <w:rPr>
      <w:rFonts w:ascii="Times New Roman" w:eastAsia="Times New Roman" w:hAnsi="Times New Roman" w:cs="Times New Roman"/>
      <w:color w:val="FFFFFF"/>
      <w:sz w:val="17"/>
      <w:szCs w:val="17"/>
      <w:lang w:eastAsia="pl-PL"/>
    </w:rPr>
  </w:style>
  <w:style w:type="paragraph" w:customStyle="1" w:styleId="xl68">
    <w:name w:val="xl68"/>
    <w:basedOn w:val="Normalny"/>
    <w:rsid w:val="000D089D"/>
    <w:pPr>
      <w:spacing w:before="100" w:beforeAutospacing="1" w:after="100" w:afterAutospacing="1" w:line="240" w:lineRule="auto"/>
      <w:ind w:firstLine="0"/>
      <w:jc w:val="left"/>
      <w:textAlignment w:val="center"/>
    </w:pPr>
    <w:rPr>
      <w:rFonts w:ascii="Times New Roman" w:eastAsia="Times New Roman" w:hAnsi="Times New Roman" w:cs="Times New Roman"/>
      <w:sz w:val="17"/>
      <w:szCs w:val="17"/>
      <w:lang w:eastAsia="pl-PL"/>
    </w:rPr>
  </w:style>
  <w:style w:type="paragraph" w:customStyle="1" w:styleId="xl69">
    <w:name w:val="xl69"/>
    <w:basedOn w:val="Normalny"/>
    <w:rsid w:val="000D089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7"/>
      <w:szCs w:val="17"/>
      <w:lang w:eastAsia="pl-PL"/>
    </w:rPr>
  </w:style>
  <w:style w:type="paragraph" w:customStyle="1" w:styleId="xl70">
    <w:name w:val="xl70"/>
    <w:basedOn w:val="Normalny"/>
    <w:rsid w:val="000D089D"/>
    <w:pPr>
      <w:pBdr>
        <w:top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17"/>
      <w:szCs w:val="17"/>
      <w:lang w:eastAsia="pl-PL"/>
    </w:rPr>
  </w:style>
  <w:style w:type="paragraph" w:customStyle="1" w:styleId="xl71">
    <w:name w:val="xl71"/>
    <w:basedOn w:val="Normalny"/>
    <w:rsid w:val="000D089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7"/>
      <w:szCs w:val="17"/>
      <w:lang w:eastAsia="pl-PL"/>
    </w:rPr>
  </w:style>
  <w:style w:type="paragraph" w:customStyle="1" w:styleId="xl72">
    <w:name w:val="xl72"/>
    <w:basedOn w:val="Normalny"/>
    <w:rsid w:val="000D089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7"/>
      <w:szCs w:val="17"/>
      <w:lang w:eastAsia="pl-PL"/>
    </w:rPr>
  </w:style>
  <w:style w:type="paragraph" w:customStyle="1" w:styleId="xl73">
    <w:name w:val="xl73"/>
    <w:basedOn w:val="Normalny"/>
    <w:rsid w:val="000D089D"/>
    <w:pPr>
      <w:spacing w:before="100" w:beforeAutospacing="1" w:after="100" w:afterAutospacing="1" w:line="240" w:lineRule="auto"/>
      <w:ind w:firstLine="0"/>
      <w:jc w:val="center"/>
      <w:textAlignment w:val="center"/>
    </w:pPr>
    <w:rPr>
      <w:rFonts w:ascii="Times New Roman" w:eastAsia="Times New Roman" w:hAnsi="Times New Roman" w:cs="Times New Roman"/>
      <w:sz w:val="17"/>
      <w:szCs w:val="17"/>
      <w:lang w:eastAsia="pl-PL"/>
    </w:rPr>
  </w:style>
  <w:style w:type="paragraph" w:customStyle="1" w:styleId="xl74">
    <w:name w:val="xl74"/>
    <w:basedOn w:val="Normalny"/>
    <w:rsid w:val="000D089D"/>
    <w:pPr>
      <w:spacing w:before="100" w:beforeAutospacing="1" w:after="100" w:afterAutospacing="1" w:line="240" w:lineRule="auto"/>
      <w:ind w:firstLine="0"/>
      <w:jc w:val="left"/>
      <w:textAlignment w:val="center"/>
    </w:pPr>
    <w:rPr>
      <w:rFonts w:ascii="Times New Roman" w:eastAsia="Times New Roman" w:hAnsi="Times New Roman" w:cs="Times New Roman"/>
      <w:sz w:val="17"/>
      <w:szCs w:val="17"/>
      <w:lang w:eastAsia="pl-PL"/>
    </w:rPr>
  </w:style>
  <w:style w:type="paragraph" w:customStyle="1" w:styleId="xl75">
    <w:name w:val="xl75"/>
    <w:basedOn w:val="Normalny"/>
    <w:rsid w:val="000D089D"/>
    <w:pPr>
      <w:pBdr>
        <w:left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17"/>
      <w:szCs w:val="17"/>
      <w:lang w:eastAsia="pl-PL"/>
    </w:rPr>
  </w:style>
  <w:style w:type="paragraph" w:customStyle="1" w:styleId="xl76">
    <w:name w:val="xl76"/>
    <w:basedOn w:val="Normalny"/>
    <w:rsid w:val="000D089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FFFFFF"/>
      <w:sz w:val="17"/>
      <w:szCs w:val="17"/>
      <w:lang w:eastAsia="pl-PL"/>
    </w:rPr>
  </w:style>
  <w:style w:type="paragraph" w:customStyle="1" w:styleId="xl77">
    <w:name w:val="xl77"/>
    <w:basedOn w:val="Normalny"/>
    <w:rsid w:val="000D089D"/>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ind w:firstLine="0"/>
      <w:jc w:val="center"/>
      <w:textAlignment w:val="center"/>
    </w:pPr>
    <w:rPr>
      <w:rFonts w:ascii="Times New Roman" w:eastAsia="Times New Roman" w:hAnsi="Times New Roman" w:cs="Times New Roman"/>
      <w:sz w:val="17"/>
      <w:szCs w:val="17"/>
      <w:lang w:eastAsia="pl-PL"/>
    </w:rPr>
  </w:style>
  <w:style w:type="paragraph" w:customStyle="1" w:styleId="xl78">
    <w:name w:val="xl78"/>
    <w:basedOn w:val="Normalny"/>
    <w:rsid w:val="000D089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7"/>
      <w:szCs w:val="17"/>
      <w:lang w:eastAsia="pl-PL"/>
    </w:rPr>
  </w:style>
  <w:style w:type="paragraph" w:customStyle="1" w:styleId="xl79">
    <w:name w:val="xl79"/>
    <w:basedOn w:val="Normalny"/>
    <w:rsid w:val="000D089D"/>
    <w:pPr>
      <w:spacing w:before="100" w:beforeAutospacing="1" w:after="100" w:afterAutospacing="1" w:line="240" w:lineRule="auto"/>
      <w:ind w:firstLine="0"/>
      <w:jc w:val="left"/>
      <w:textAlignment w:val="center"/>
    </w:pPr>
    <w:rPr>
      <w:rFonts w:ascii="Times New Roman" w:eastAsia="Times New Roman" w:hAnsi="Times New Roman" w:cs="Times New Roman"/>
      <w:sz w:val="17"/>
      <w:szCs w:val="17"/>
      <w:lang w:eastAsia="pl-PL"/>
    </w:rPr>
  </w:style>
  <w:style w:type="paragraph" w:customStyle="1" w:styleId="xl80">
    <w:name w:val="xl80"/>
    <w:basedOn w:val="Normalny"/>
    <w:rsid w:val="000D089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7"/>
      <w:szCs w:val="17"/>
      <w:lang w:eastAsia="pl-PL"/>
    </w:rPr>
  </w:style>
  <w:style w:type="paragraph" w:customStyle="1" w:styleId="xl81">
    <w:name w:val="xl81"/>
    <w:basedOn w:val="Normalny"/>
    <w:rsid w:val="000D089D"/>
    <w:pPr>
      <w:pBdr>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17"/>
      <w:szCs w:val="17"/>
      <w:lang w:eastAsia="pl-PL"/>
    </w:rPr>
  </w:style>
  <w:style w:type="paragraph" w:customStyle="1" w:styleId="xl82">
    <w:name w:val="xl82"/>
    <w:basedOn w:val="Normalny"/>
    <w:rsid w:val="000D089D"/>
    <w:pPr>
      <w:pBdr>
        <w:top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17"/>
      <w:szCs w:val="17"/>
      <w:lang w:eastAsia="pl-PL"/>
    </w:rPr>
  </w:style>
  <w:style w:type="paragraph" w:customStyle="1" w:styleId="xl83">
    <w:name w:val="xl83"/>
    <w:basedOn w:val="Normalny"/>
    <w:rsid w:val="000D089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FFFFFF"/>
      <w:sz w:val="17"/>
      <w:szCs w:val="17"/>
      <w:lang w:eastAsia="pl-PL"/>
    </w:rPr>
  </w:style>
  <w:style w:type="paragraph" w:customStyle="1" w:styleId="xl84">
    <w:name w:val="xl84"/>
    <w:basedOn w:val="Normalny"/>
    <w:rsid w:val="000D089D"/>
    <w:pPr>
      <w:pBdr>
        <w:top w:val="single" w:sz="4" w:space="0" w:color="auto"/>
        <w:bottom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17"/>
      <w:szCs w:val="17"/>
      <w:lang w:eastAsia="pl-PL"/>
    </w:rPr>
  </w:style>
  <w:style w:type="paragraph" w:customStyle="1" w:styleId="xl85">
    <w:name w:val="xl85"/>
    <w:basedOn w:val="Normalny"/>
    <w:rsid w:val="000D089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7"/>
      <w:szCs w:val="17"/>
      <w:lang w:eastAsia="pl-PL"/>
    </w:rPr>
  </w:style>
  <w:style w:type="paragraph" w:customStyle="1" w:styleId="xl86">
    <w:name w:val="xl86"/>
    <w:basedOn w:val="Normalny"/>
    <w:rsid w:val="000D089D"/>
    <w:pPr>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17"/>
      <w:szCs w:val="17"/>
      <w:lang w:eastAsia="pl-PL"/>
    </w:rPr>
  </w:style>
  <w:style w:type="paragraph" w:customStyle="1" w:styleId="xl87">
    <w:name w:val="xl87"/>
    <w:basedOn w:val="Normalny"/>
    <w:rsid w:val="000D089D"/>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sz w:val="17"/>
      <w:szCs w:val="17"/>
      <w:lang w:eastAsia="pl-PL"/>
    </w:rPr>
  </w:style>
  <w:style w:type="paragraph" w:customStyle="1" w:styleId="xl88">
    <w:name w:val="xl88"/>
    <w:basedOn w:val="Normalny"/>
    <w:rsid w:val="000D089D"/>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left"/>
      <w:textAlignment w:val="center"/>
    </w:pPr>
    <w:rPr>
      <w:rFonts w:ascii="Times New Roman" w:eastAsia="Times New Roman" w:hAnsi="Times New Roman" w:cs="Times New Roman"/>
      <w:sz w:val="17"/>
      <w:szCs w:val="17"/>
      <w:lang w:eastAsia="pl-PL"/>
    </w:rPr>
  </w:style>
  <w:style w:type="paragraph" w:customStyle="1" w:styleId="xl89">
    <w:name w:val="xl89"/>
    <w:basedOn w:val="Normalny"/>
    <w:rsid w:val="000D089D"/>
    <w:pPr>
      <w:pBdr>
        <w:top w:val="single" w:sz="4" w:space="0" w:color="auto"/>
        <w:bottom w:val="single" w:sz="4" w:space="0" w:color="auto"/>
      </w:pBdr>
      <w:shd w:val="clear" w:color="000000" w:fill="F2F2F2"/>
      <w:spacing w:before="100" w:beforeAutospacing="1" w:after="100" w:afterAutospacing="1" w:line="240" w:lineRule="auto"/>
      <w:ind w:firstLine="0"/>
      <w:jc w:val="left"/>
      <w:textAlignment w:val="center"/>
    </w:pPr>
    <w:rPr>
      <w:rFonts w:ascii="Times New Roman" w:eastAsia="Times New Roman" w:hAnsi="Times New Roman" w:cs="Times New Roman"/>
      <w:sz w:val="17"/>
      <w:szCs w:val="17"/>
      <w:lang w:eastAsia="pl-PL"/>
    </w:rPr>
  </w:style>
  <w:style w:type="paragraph" w:customStyle="1" w:styleId="xl90">
    <w:name w:val="xl90"/>
    <w:basedOn w:val="Normalny"/>
    <w:rsid w:val="000D089D"/>
    <w:pPr>
      <w:pBdr>
        <w:top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left"/>
      <w:textAlignment w:val="center"/>
    </w:pPr>
    <w:rPr>
      <w:rFonts w:ascii="Times New Roman" w:eastAsia="Times New Roman" w:hAnsi="Times New Roman" w:cs="Times New Roman"/>
      <w:sz w:val="17"/>
      <w:szCs w:val="17"/>
      <w:lang w:eastAsia="pl-PL"/>
    </w:rPr>
  </w:style>
  <w:style w:type="paragraph" w:customStyle="1" w:styleId="xl91">
    <w:name w:val="xl91"/>
    <w:basedOn w:val="Normalny"/>
    <w:rsid w:val="000D089D"/>
    <w:pPr>
      <w:pBdr>
        <w:left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17"/>
      <w:szCs w:val="17"/>
      <w:lang w:eastAsia="pl-PL"/>
    </w:rPr>
  </w:style>
  <w:style w:type="paragraph" w:customStyle="1" w:styleId="xl92">
    <w:name w:val="xl92"/>
    <w:basedOn w:val="Normalny"/>
    <w:rsid w:val="000D089D"/>
    <w:pPr>
      <w:pBdr>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7"/>
      <w:szCs w:val="17"/>
      <w:lang w:eastAsia="pl-PL"/>
    </w:rPr>
  </w:style>
  <w:style w:type="paragraph" w:customStyle="1" w:styleId="xl93">
    <w:name w:val="xl93"/>
    <w:basedOn w:val="Normalny"/>
    <w:rsid w:val="000D089D"/>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17"/>
      <w:szCs w:val="17"/>
      <w:lang w:eastAsia="pl-PL"/>
    </w:rPr>
  </w:style>
  <w:style w:type="paragraph" w:customStyle="1" w:styleId="xl94">
    <w:name w:val="xl94"/>
    <w:basedOn w:val="Normalny"/>
    <w:rsid w:val="000D089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7"/>
      <w:szCs w:val="17"/>
      <w:lang w:eastAsia="pl-PL"/>
    </w:rPr>
  </w:style>
  <w:style w:type="paragraph" w:customStyle="1" w:styleId="xl95">
    <w:name w:val="xl95"/>
    <w:basedOn w:val="Normalny"/>
    <w:rsid w:val="000D089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17"/>
      <w:szCs w:val="17"/>
      <w:lang w:eastAsia="pl-PL"/>
    </w:rPr>
  </w:style>
  <w:style w:type="paragraph" w:customStyle="1" w:styleId="xl96">
    <w:name w:val="xl96"/>
    <w:basedOn w:val="Normalny"/>
    <w:rsid w:val="000D089D"/>
    <w:pPr>
      <w:pBdr>
        <w:top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7"/>
      <w:szCs w:val="17"/>
      <w:lang w:eastAsia="pl-PL"/>
    </w:rPr>
  </w:style>
  <w:style w:type="paragraph" w:customStyle="1" w:styleId="xl97">
    <w:name w:val="xl97"/>
    <w:basedOn w:val="Normalny"/>
    <w:rsid w:val="000D089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7"/>
      <w:szCs w:val="17"/>
      <w:lang w:eastAsia="pl-PL"/>
    </w:rPr>
  </w:style>
  <w:style w:type="paragraph" w:customStyle="1" w:styleId="xl98">
    <w:name w:val="xl98"/>
    <w:basedOn w:val="Normalny"/>
    <w:rsid w:val="000D089D"/>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17"/>
      <w:szCs w:val="17"/>
      <w:lang w:eastAsia="pl-PL"/>
    </w:rPr>
  </w:style>
  <w:style w:type="paragraph" w:customStyle="1" w:styleId="xl99">
    <w:name w:val="xl99"/>
    <w:basedOn w:val="Normalny"/>
    <w:rsid w:val="000D089D"/>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sz w:val="17"/>
      <w:szCs w:val="17"/>
      <w:lang w:eastAsia="pl-PL"/>
    </w:rPr>
  </w:style>
  <w:style w:type="paragraph" w:customStyle="1" w:styleId="xl100">
    <w:name w:val="xl100"/>
    <w:basedOn w:val="Normalny"/>
    <w:rsid w:val="000D089D"/>
    <w:pPr>
      <w:pBdr>
        <w:top w:val="single" w:sz="4" w:space="0" w:color="auto"/>
        <w:bottom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sz w:val="17"/>
      <w:szCs w:val="17"/>
      <w:lang w:eastAsia="pl-PL"/>
    </w:rPr>
  </w:style>
  <w:style w:type="paragraph" w:customStyle="1" w:styleId="xl101">
    <w:name w:val="xl101"/>
    <w:basedOn w:val="Normalny"/>
    <w:rsid w:val="000D089D"/>
    <w:pPr>
      <w:pBdr>
        <w:top w:val="single" w:sz="4" w:space="0" w:color="auto"/>
        <w:bottom w:val="single" w:sz="4" w:space="0" w:color="auto"/>
      </w:pBdr>
      <w:shd w:val="clear" w:color="000000" w:fill="F2F2F2"/>
      <w:spacing w:before="100" w:beforeAutospacing="1" w:after="100" w:afterAutospacing="1" w:line="240" w:lineRule="auto"/>
      <w:ind w:firstLine="0"/>
      <w:jc w:val="center"/>
      <w:textAlignment w:val="center"/>
    </w:pPr>
    <w:rPr>
      <w:rFonts w:ascii="Times New Roman" w:eastAsia="Times New Roman" w:hAnsi="Times New Roman" w:cs="Times New Roman"/>
      <w:sz w:val="17"/>
      <w:szCs w:val="17"/>
      <w:lang w:eastAsia="pl-PL"/>
    </w:rPr>
  </w:style>
  <w:style w:type="paragraph" w:customStyle="1" w:styleId="xl102">
    <w:name w:val="xl102"/>
    <w:basedOn w:val="Normalny"/>
    <w:rsid w:val="000D089D"/>
    <w:pPr>
      <w:pBdr>
        <w:top w:val="single" w:sz="4" w:space="0" w:color="auto"/>
        <w:bottom w:val="single" w:sz="4" w:space="0" w:color="auto"/>
      </w:pBdr>
      <w:shd w:val="clear" w:color="000000" w:fill="F2F2F2"/>
      <w:spacing w:before="100" w:beforeAutospacing="1" w:after="100" w:afterAutospacing="1" w:line="240" w:lineRule="auto"/>
      <w:ind w:firstLine="0"/>
      <w:jc w:val="left"/>
      <w:textAlignment w:val="center"/>
    </w:pPr>
    <w:rPr>
      <w:rFonts w:ascii="Times New Roman" w:eastAsia="Times New Roman" w:hAnsi="Times New Roman" w:cs="Times New Roman"/>
      <w:sz w:val="17"/>
      <w:szCs w:val="17"/>
      <w:lang w:eastAsia="pl-PL"/>
    </w:rPr>
  </w:style>
  <w:style w:type="paragraph" w:customStyle="1" w:styleId="xl103">
    <w:name w:val="xl103"/>
    <w:basedOn w:val="Normalny"/>
    <w:rsid w:val="000D089D"/>
    <w:pPr>
      <w:pBdr>
        <w:top w:val="single" w:sz="4" w:space="0" w:color="auto"/>
        <w:bottom w:val="single" w:sz="4" w:space="0" w:color="auto"/>
        <w:right w:val="single" w:sz="4" w:space="0" w:color="auto"/>
      </w:pBdr>
      <w:shd w:val="clear" w:color="000000" w:fill="F2F2F2"/>
      <w:spacing w:before="100" w:beforeAutospacing="1" w:after="100" w:afterAutospacing="1" w:line="240" w:lineRule="auto"/>
      <w:ind w:firstLine="0"/>
      <w:jc w:val="left"/>
      <w:textAlignment w:val="center"/>
    </w:pPr>
    <w:rPr>
      <w:rFonts w:ascii="Times New Roman" w:eastAsia="Times New Roman" w:hAnsi="Times New Roman" w:cs="Times New Roman"/>
      <w:sz w:val="17"/>
      <w:szCs w:val="17"/>
      <w:lang w:eastAsia="pl-PL"/>
    </w:rPr>
  </w:style>
  <w:style w:type="paragraph" w:customStyle="1" w:styleId="xl104">
    <w:name w:val="xl104"/>
    <w:basedOn w:val="Normalny"/>
    <w:rsid w:val="000D089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7"/>
      <w:szCs w:val="17"/>
      <w:lang w:eastAsia="pl-PL"/>
    </w:rPr>
  </w:style>
  <w:style w:type="paragraph" w:customStyle="1" w:styleId="xl105">
    <w:name w:val="xl105"/>
    <w:basedOn w:val="Normalny"/>
    <w:rsid w:val="000D089D"/>
    <w:pPr>
      <w:spacing w:before="100" w:beforeAutospacing="1" w:after="100" w:afterAutospacing="1" w:line="240" w:lineRule="auto"/>
      <w:ind w:firstLine="0"/>
      <w:jc w:val="center"/>
      <w:textAlignment w:val="center"/>
    </w:pPr>
    <w:rPr>
      <w:rFonts w:ascii="Times New Roman" w:eastAsia="Times New Roman" w:hAnsi="Times New Roman" w:cs="Times New Roman"/>
      <w:sz w:val="17"/>
      <w:szCs w:val="17"/>
      <w:lang w:eastAsia="pl-PL"/>
    </w:rPr>
  </w:style>
  <w:style w:type="paragraph" w:customStyle="1" w:styleId="xl106">
    <w:name w:val="xl106"/>
    <w:basedOn w:val="Normalny"/>
    <w:rsid w:val="000D089D"/>
    <w:pPr>
      <w:pBdr>
        <w:bottom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sz w:val="17"/>
      <w:szCs w:val="17"/>
      <w:lang w:eastAsia="pl-PL"/>
    </w:rPr>
  </w:style>
  <w:style w:type="character" w:styleId="Odwoaniedokomentarza">
    <w:name w:val="annotation reference"/>
    <w:rsid w:val="000D089D"/>
    <w:rPr>
      <w:sz w:val="16"/>
      <w:szCs w:val="16"/>
    </w:rPr>
  </w:style>
  <w:style w:type="table" w:customStyle="1" w:styleId="Jasnasiatkaakcent11">
    <w:name w:val="Jasna siatka — akcent 11"/>
    <w:basedOn w:val="Standardowy"/>
    <w:uiPriority w:val="62"/>
    <w:rsid w:val="000D089D"/>
    <w:pPr>
      <w:spacing w:after="0" w:line="240" w:lineRule="auto"/>
    </w:pPr>
    <w:rPr>
      <w:rFonts w:ascii="Calibri" w:eastAsia="Calibri" w:hAnsi="Calibri" w:cs="Times New Roman"/>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Microsoft Yi Baiti" w:eastAsia="Times New Roman" w:hAnsi="Microsoft Yi Baiti"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Microsoft Yi Baiti" w:eastAsia="Times New Roman" w:hAnsi="Microsoft Yi Baiti"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Microsoft Yi Baiti" w:eastAsia="Times New Roman" w:hAnsi="Microsoft Yi Baiti" w:cs="Times New Roman"/>
        <w:b/>
        <w:bCs/>
      </w:rPr>
    </w:tblStylePr>
    <w:tblStylePr w:type="lastCol">
      <w:rPr>
        <w:rFonts w:ascii="Microsoft Yi Baiti" w:eastAsia="Times New Roman" w:hAnsi="Microsoft Yi Baiti"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customStyle="1" w:styleId="BodyText21">
    <w:name w:val="Body Text 21"/>
    <w:basedOn w:val="Normalny"/>
    <w:rsid w:val="000D089D"/>
    <w:pPr>
      <w:tabs>
        <w:tab w:val="left" w:pos="709"/>
      </w:tabs>
      <w:spacing w:line="240" w:lineRule="auto"/>
      <w:ind w:left="142" w:firstLine="0"/>
    </w:pPr>
    <w:rPr>
      <w:rFonts w:eastAsia="Batang" w:cs="Times New Roman"/>
      <w:szCs w:val="20"/>
      <w:lang w:eastAsia="pl-PL"/>
    </w:rPr>
  </w:style>
  <w:style w:type="character" w:styleId="Uwydatnienie">
    <w:name w:val="Emphasis"/>
    <w:qFormat/>
    <w:rsid w:val="000D089D"/>
    <w:rPr>
      <w:i/>
      <w:iCs/>
    </w:rPr>
  </w:style>
  <w:style w:type="character" w:customStyle="1" w:styleId="WypunktowanieZnak">
    <w:name w:val="Wypunktowanie Znak"/>
    <w:link w:val="Wypunktowanie"/>
    <w:locked/>
    <w:rsid w:val="007E1B42"/>
    <w:rPr>
      <w:rFonts w:ascii="Verdana" w:eastAsia="Times New Roman" w:hAnsi="Verdana" w:cs="Times New Roman"/>
      <w:color w:val="000000"/>
      <w:sz w:val="20"/>
      <w:szCs w:val="20"/>
      <w:lang w:eastAsia="pl-PL"/>
    </w:rPr>
  </w:style>
  <w:style w:type="paragraph" w:customStyle="1" w:styleId="Wypunktowanie">
    <w:name w:val="Wypunktowanie"/>
    <w:basedOn w:val="Normalny"/>
    <w:link w:val="WypunktowanieZnak"/>
    <w:qFormat/>
    <w:rsid w:val="007E1B42"/>
    <w:pPr>
      <w:spacing w:after="200"/>
      <w:ind w:left="720" w:hanging="360"/>
      <w:contextualSpacing/>
      <w:jc w:val="left"/>
    </w:pPr>
    <w:rPr>
      <w:rFonts w:eastAsia="Times New Roman" w:cs="Times New Roman"/>
      <w:color w:val="000000"/>
      <w:szCs w:val="20"/>
      <w:lang w:eastAsia="pl-PL"/>
    </w:rPr>
  </w:style>
  <w:style w:type="paragraph" w:customStyle="1" w:styleId="TabelaIR">
    <w:name w:val="TabelaIR"/>
    <w:basedOn w:val="Normalny"/>
    <w:link w:val="TabelaIRZnak"/>
    <w:qFormat/>
    <w:rsid w:val="00821E92"/>
    <w:pPr>
      <w:spacing w:line="360" w:lineRule="auto"/>
      <w:ind w:firstLine="0"/>
    </w:pPr>
  </w:style>
  <w:style w:type="character" w:customStyle="1" w:styleId="TabelaIRZnak">
    <w:name w:val="TabelaIR Znak"/>
    <w:basedOn w:val="Domylnaczcionkaakapitu"/>
    <w:link w:val="TabelaIR"/>
    <w:rsid w:val="00821E92"/>
    <w:rPr>
      <w:rFonts w:ascii="Verdana" w:hAnsi="Verdana"/>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059494">
      <w:bodyDiv w:val="1"/>
      <w:marLeft w:val="0"/>
      <w:marRight w:val="0"/>
      <w:marTop w:val="0"/>
      <w:marBottom w:val="0"/>
      <w:divBdr>
        <w:top w:val="none" w:sz="0" w:space="0" w:color="auto"/>
        <w:left w:val="none" w:sz="0" w:space="0" w:color="auto"/>
        <w:bottom w:val="none" w:sz="0" w:space="0" w:color="auto"/>
        <w:right w:val="none" w:sz="0" w:space="0" w:color="auto"/>
      </w:divBdr>
    </w:div>
    <w:div w:id="114295181">
      <w:bodyDiv w:val="1"/>
      <w:marLeft w:val="0"/>
      <w:marRight w:val="0"/>
      <w:marTop w:val="0"/>
      <w:marBottom w:val="0"/>
      <w:divBdr>
        <w:top w:val="none" w:sz="0" w:space="0" w:color="auto"/>
        <w:left w:val="none" w:sz="0" w:space="0" w:color="auto"/>
        <w:bottom w:val="none" w:sz="0" w:space="0" w:color="auto"/>
        <w:right w:val="none" w:sz="0" w:space="0" w:color="auto"/>
      </w:divBdr>
    </w:div>
    <w:div w:id="139926828">
      <w:bodyDiv w:val="1"/>
      <w:marLeft w:val="0"/>
      <w:marRight w:val="0"/>
      <w:marTop w:val="0"/>
      <w:marBottom w:val="0"/>
      <w:divBdr>
        <w:top w:val="none" w:sz="0" w:space="0" w:color="auto"/>
        <w:left w:val="none" w:sz="0" w:space="0" w:color="auto"/>
        <w:bottom w:val="none" w:sz="0" w:space="0" w:color="auto"/>
        <w:right w:val="none" w:sz="0" w:space="0" w:color="auto"/>
      </w:divBdr>
    </w:div>
    <w:div w:id="150021870">
      <w:bodyDiv w:val="1"/>
      <w:marLeft w:val="0"/>
      <w:marRight w:val="0"/>
      <w:marTop w:val="0"/>
      <w:marBottom w:val="0"/>
      <w:divBdr>
        <w:top w:val="none" w:sz="0" w:space="0" w:color="auto"/>
        <w:left w:val="none" w:sz="0" w:space="0" w:color="auto"/>
        <w:bottom w:val="none" w:sz="0" w:space="0" w:color="auto"/>
        <w:right w:val="none" w:sz="0" w:space="0" w:color="auto"/>
      </w:divBdr>
    </w:div>
    <w:div w:id="181625200">
      <w:bodyDiv w:val="1"/>
      <w:marLeft w:val="0"/>
      <w:marRight w:val="0"/>
      <w:marTop w:val="0"/>
      <w:marBottom w:val="0"/>
      <w:divBdr>
        <w:top w:val="none" w:sz="0" w:space="0" w:color="auto"/>
        <w:left w:val="none" w:sz="0" w:space="0" w:color="auto"/>
        <w:bottom w:val="none" w:sz="0" w:space="0" w:color="auto"/>
        <w:right w:val="none" w:sz="0" w:space="0" w:color="auto"/>
      </w:divBdr>
    </w:div>
    <w:div w:id="227542442">
      <w:bodyDiv w:val="1"/>
      <w:marLeft w:val="0"/>
      <w:marRight w:val="0"/>
      <w:marTop w:val="0"/>
      <w:marBottom w:val="0"/>
      <w:divBdr>
        <w:top w:val="none" w:sz="0" w:space="0" w:color="auto"/>
        <w:left w:val="none" w:sz="0" w:space="0" w:color="auto"/>
        <w:bottom w:val="none" w:sz="0" w:space="0" w:color="auto"/>
        <w:right w:val="none" w:sz="0" w:space="0" w:color="auto"/>
      </w:divBdr>
    </w:div>
    <w:div w:id="252981053">
      <w:bodyDiv w:val="1"/>
      <w:marLeft w:val="0"/>
      <w:marRight w:val="0"/>
      <w:marTop w:val="0"/>
      <w:marBottom w:val="0"/>
      <w:divBdr>
        <w:top w:val="none" w:sz="0" w:space="0" w:color="auto"/>
        <w:left w:val="none" w:sz="0" w:space="0" w:color="auto"/>
        <w:bottom w:val="none" w:sz="0" w:space="0" w:color="auto"/>
        <w:right w:val="none" w:sz="0" w:space="0" w:color="auto"/>
      </w:divBdr>
    </w:div>
    <w:div w:id="257637653">
      <w:bodyDiv w:val="1"/>
      <w:marLeft w:val="0"/>
      <w:marRight w:val="0"/>
      <w:marTop w:val="0"/>
      <w:marBottom w:val="0"/>
      <w:divBdr>
        <w:top w:val="none" w:sz="0" w:space="0" w:color="auto"/>
        <w:left w:val="none" w:sz="0" w:space="0" w:color="auto"/>
        <w:bottom w:val="none" w:sz="0" w:space="0" w:color="auto"/>
        <w:right w:val="none" w:sz="0" w:space="0" w:color="auto"/>
      </w:divBdr>
    </w:div>
    <w:div w:id="334067279">
      <w:bodyDiv w:val="1"/>
      <w:marLeft w:val="0"/>
      <w:marRight w:val="0"/>
      <w:marTop w:val="0"/>
      <w:marBottom w:val="0"/>
      <w:divBdr>
        <w:top w:val="none" w:sz="0" w:space="0" w:color="auto"/>
        <w:left w:val="none" w:sz="0" w:space="0" w:color="auto"/>
        <w:bottom w:val="none" w:sz="0" w:space="0" w:color="auto"/>
        <w:right w:val="none" w:sz="0" w:space="0" w:color="auto"/>
      </w:divBdr>
    </w:div>
    <w:div w:id="420491747">
      <w:bodyDiv w:val="1"/>
      <w:marLeft w:val="0"/>
      <w:marRight w:val="0"/>
      <w:marTop w:val="0"/>
      <w:marBottom w:val="0"/>
      <w:divBdr>
        <w:top w:val="none" w:sz="0" w:space="0" w:color="auto"/>
        <w:left w:val="none" w:sz="0" w:space="0" w:color="auto"/>
        <w:bottom w:val="none" w:sz="0" w:space="0" w:color="auto"/>
        <w:right w:val="none" w:sz="0" w:space="0" w:color="auto"/>
      </w:divBdr>
    </w:div>
    <w:div w:id="456602315">
      <w:bodyDiv w:val="1"/>
      <w:marLeft w:val="0"/>
      <w:marRight w:val="0"/>
      <w:marTop w:val="0"/>
      <w:marBottom w:val="0"/>
      <w:divBdr>
        <w:top w:val="none" w:sz="0" w:space="0" w:color="auto"/>
        <w:left w:val="none" w:sz="0" w:space="0" w:color="auto"/>
        <w:bottom w:val="none" w:sz="0" w:space="0" w:color="auto"/>
        <w:right w:val="none" w:sz="0" w:space="0" w:color="auto"/>
      </w:divBdr>
    </w:div>
    <w:div w:id="530074566">
      <w:bodyDiv w:val="1"/>
      <w:marLeft w:val="0"/>
      <w:marRight w:val="0"/>
      <w:marTop w:val="0"/>
      <w:marBottom w:val="0"/>
      <w:divBdr>
        <w:top w:val="none" w:sz="0" w:space="0" w:color="auto"/>
        <w:left w:val="none" w:sz="0" w:space="0" w:color="auto"/>
        <w:bottom w:val="none" w:sz="0" w:space="0" w:color="auto"/>
        <w:right w:val="none" w:sz="0" w:space="0" w:color="auto"/>
      </w:divBdr>
    </w:div>
    <w:div w:id="602956450">
      <w:bodyDiv w:val="1"/>
      <w:marLeft w:val="0"/>
      <w:marRight w:val="0"/>
      <w:marTop w:val="0"/>
      <w:marBottom w:val="0"/>
      <w:divBdr>
        <w:top w:val="none" w:sz="0" w:space="0" w:color="auto"/>
        <w:left w:val="none" w:sz="0" w:space="0" w:color="auto"/>
        <w:bottom w:val="none" w:sz="0" w:space="0" w:color="auto"/>
        <w:right w:val="none" w:sz="0" w:space="0" w:color="auto"/>
      </w:divBdr>
    </w:div>
    <w:div w:id="644241800">
      <w:bodyDiv w:val="1"/>
      <w:marLeft w:val="0"/>
      <w:marRight w:val="0"/>
      <w:marTop w:val="0"/>
      <w:marBottom w:val="0"/>
      <w:divBdr>
        <w:top w:val="none" w:sz="0" w:space="0" w:color="auto"/>
        <w:left w:val="none" w:sz="0" w:space="0" w:color="auto"/>
        <w:bottom w:val="none" w:sz="0" w:space="0" w:color="auto"/>
        <w:right w:val="none" w:sz="0" w:space="0" w:color="auto"/>
      </w:divBdr>
    </w:div>
    <w:div w:id="656229796">
      <w:bodyDiv w:val="1"/>
      <w:marLeft w:val="0"/>
      <w:marRight w:val="0"/>
      <w:marTop w:val="0"/>
      <w:marBottom w:val="0"/>
      <w:divBdr>
        <w:top w:val="none" w:sz="0" w:space="0" w:color="auto"/>
        <w:left w:val="none" w:sz="0" w:space="0" w:color="auto"/>
        <w:bottom w:val="none" w:sz="0" w:space="0" w:color="auto"/>
        <w:right w:val="none" w:sz="0" w:space="0" w:color="auto"/>
      </w:divBdr>
    </w:div>
    <w:div w:id="686250953">
      <w:bodyDiv w:val="1"/>
      <w:marLeft w:val="0"/>
      <w:marRight w:val="0"/>
      <w:marTop w:val="0"/>
      <w:marBottom w:val="0"/>
      <w:divBdr>
        <w:top w:val="none" w:sz="0" w:space="0" w:color="auto"/>
        <w:left w:val="none" w:sz="0" w:space="0" w:color="auto"/>
        <w:bottom w:val="none" w:sz="0" w:space="0" w:color="auto"/>
        <w:right w:val="none" w:sz="0" w:space="0" w:color="auto"/>
      </w:divBdr>
    </w:div>
    <w:div w:id="727800140">
      <w:bodyDiv w:val="1"/>
      <w:marLeft w:val="0"/>
      <w:marRight w:val="0"/>
      <w:marTop w:val="0"/>
      <w:marBottom w:val="0"/>
      <w:divBdr>
        <w:top w:val="none" w:sz="0" w:space="0" w:color="auto"/>
        <w:left w:val="none" w:sz="0" w:space="0" w:color="auto"/>
        <w:bottom w:val="none" w:sz="0" w:space="0" w:color="auto"/>
        <w:right w:val="none" w:sz="0" w:space="0" w:color="auto"/>
      </w:divBdr>
    </w:div>
    <w:div w:id="748305489">
      <w:bodyDiv w:val="1"/>
      <w:marLeft w:val="0"/>
      <w:marRight w:val="0"/>
      <w:marTop w:val="0"/>
      <w:marBottom w:val="0"/>
      <w:divBdr>
        <w:top w:val="none" w:sz="0" w:space="0" w:color="auto"/>
        <w:left w:val="none" w:sz="0" w:space="0" w:color="auto"/>
        <w:bottom w:val="none" w:sz="0" w:space="0" w:color="auto"/>
        <w:right w:val="none" w:sz="0" w:space="0" w:color="auto"/>
      </w:divBdr>
    </w:div>
    <w:div w:id="788084771">
      <w:bodyDiv w:val="1"/>
      <w:marLeft w:val="0"/>
      <w:marRight w:val="0"/>
      <w:marTop w:val="0"/>
      <w:marBottom w:val="0"/>
      <w:divBdr>
        <w:top w:val="none" w:sz="0" w:space="0" w:color="auto"/>
        <w:left w:val="none" w:sz="0" w:space="0" w:color="auto"/>
        <w:bottom w:val="none" w:sz="0" w:space="0" w:color="auto"/>
        <w:right w:val="none" w:sz="0" w:space="0" w:color="auto"/>
      </w:divBdr>
    </w:div>
    <w:div w:id="865559576">
      <w:bodyDiv w:val="1"/>
      <w:marLeft w:val="0"/>
      <w:marRight w:val="0"/>
      <w:marTop w:val="0"/>
      <w:marBottom w:val="0"/>
      <w:divBdr>
        <w:top w:val="none" w:sz="0" w:space="0" w:color="auto"/>
        <w:left w:val="none" w:sz="0" w:space="0" w:color="auto"/>
        <w:bottom w:val="none" w:sz="0" w:space="0" w:color="auto"/>
        <w:right w:val="none" w:sz="0" w:space="0" w:color="auto"/>
      </w:divBdr>
      <w:divsChild>
        <w:div w:id="1574975189">
          <w:marLeft w:val="0"/>
          <w:marRight w:val="0"/>
          <w:marTop w:val="0"/>
          <w:marBottom w:val="0"/>
          <w:divBdr>
            <w:top w:val="none" w:sz="0" w:space="0" w:color="auto"/>
            <w:left w:val="none" w:sz="0" w:space="0" w:color="auto"/>
            <w:bottom w:val="none" w:sz="0" w:space="0" w:color="auto"/>
            <w:right w:val="none" w:sz="0" w:space="0" w:color="auto"/>
          </w:divBdr>
          <w:divsChild>
            <w:div w:id="59326844">
              <w:marLeft w:val="0"/>
              <w:marRight w:val="0"/>
              <w:marTop w:val="0"/>
              <w:marBottom w:val="450"/>
              <w:divBdr>
                <w:top w:val="none" w:sz="0" w:space="0" w:color="auto"/>
                <w:left w:val="none" w:sz="0" w:space="0" w:color="auto"/>
                <w:bottom w:val="none" w:sz="0" w:space="0" w:color="auto"/>
                <w:right w:val="none" w:sz="0" w:space="0" w:color="auto"/>
              </w:divBdr>
              <w:divsChild>
                <w:div w:id="1771508360">
                  <w:marLeft w:val="0"/>
                  <w:marRight w:val="0"/>
                  <w:marTop w:val="0"/>
                  <w:marBottom w:val="0"/>
                  <w:divBdr>
                    <w:top w:val="none" w:sz="0" w:space="0" w:color="auto"/>
                    <w:left w:val="none" w:sz="0" w:space="0" w:color="auto"/>
                    <w:bottom w:val="none" w:sz="0" w:space="0" w:color="auto"/>
                    <w:right w:val="none" w:sz="0" w:space="0" w:color="auto"/>
                  </w:divBdr>
                  <w:divsChild>
                    <w:div w:id="1544900253">
                      <w:marLeft w:val="0"/>
                      <w:marRight w:val="0"/>
                      <w:marTop w:val="0"/>
                      <w:marBottom w:val="0"/>
                      <w:divBdr>
                        <w:top w:val="none" w:sz="0" w:space="0" w:color="auto"/>
                        <w:left w:val="single" w:sz="6" w:space="26" w:color="ECECEC"/>
                        <w:bottom w:val="single" w:sz="6" w:space="19" w:color="ECECEC"/>
                        <w:right w:val="single" w:sz="6" w:space="26" w:color="ECECEC"/>
                      </w:divBdr>
                    </w:div>
                  </w:divsChild>
                </w:div>
              </w:divsChild>
            </w:div>
          </w:divsChild>
        </w:div>
      </w:divsChild>
    </w:div>
    <w:div w:id="926571404">
      <w:bodyDiv w:val="1"/>
      <w:marLeft w:val="0"/>
      <w:marRight w:val="0"/>
      <w:marTop w:val="0"/>
      <w:marBottom w:val="0"/>
      <w:divBdr>
        <w:top w:val="none" w:sz="0" w:space="0" w:color="auto"/>
        <w:left w:val="none" w:sz="0" w:space="0" w:color="auto"/>
        <w:bottom w:val="none" w:sz="0" w:space="0" w:color="auto"/>
        <w:right w:val="none" w:sz="0" w:space="0" w:color="auto"/>
      </w:divBdr>
    </w:div>
    <w:div w:id="974142759">
      <w:bodyDiv w:val="1"/>
      <w:marLeft w:val="0"/>
      <w:marRight w:val="0"/>
      <w:marTop w:val="0"/>
      <w:marBottom w:val="0"/>
      <w:divBdr>
        <w:top w:val="none" w:sz="0" w:space="0" w:color="auto"/>
        <w:left w:val="none" w:sz="0" w:space="0" w:color="auto"/>
        <w:bottom w:val="none" w:sz="0" w:space="0" w:color="auto"/>
        <w:right w:val="none" w:sz="0" w:space="0" w:color="auto"/>
      </w:divBdr>
    </w:div>
    <w:div w:id="986007625">
      <w:bodyDiv w:val="1"/>
      <w:marLeft w:val="0"/>
      <w:marRight w:val="0"/>
      <w:marTop w:val="0"/>
      <w:marBottom w:val="0"/>
      <w:divBdr>
        <w:top w:val="none" w:sz="0" w:space="0" w:color="auto"/>
        <w:left w:val="none" w:sz="0" w:space="0" w:color="auto"/>
        <w:bottom w:val="none" w:sz="0" w:space="0" w:color="auto"/>
        <w:right w:val="none" w:sz="0" w:space="0" w:color="auto"/>
      </w:divBdr>
    </w:div>
    <w:div w:id="997419985">
      <w:bodyDiv w:val="1"/>
      <w:marLeft w:val="0"/>
      <w:marRight w:val="0"/>
      <w:marTop w:val="0"/>
      <w:marBottom w:val="0"/>
      <w:divBdr>
        <w:top w:val="none" w:sz="0" w:space="0" w:color="auto"/>
        <w:left w:val="none" w:sz="0" w:space="0" w:color="auto"/>
        <w:bottom w:val="none" w:sz="0" w:space="0" w:color="auto"/>
        <w:right w:val="none" w:sz="0" w:space="0" w:color="auto"/>
      </w:divBdr>
    </w:div>
    <w:div w:id="1048987769">
      <w:bodyDiv w:val="1"/>
      <w:marLeft w:val="0"/>
      <w:marRight w:val="0"/>
      <w:marTop w:val="0"/>
      <w:marBottom w:val="0"/>
      <w:divBdr>
        <w:top w:val="none" w:sz="0" w:space="0" w:color="auto"/>
        <w:left w:val="none" w:sz="0" w:space="0" w:color="auto"/>
        <w:bottom w:val="none" w:sz="0" w:space="0" w:color="auto"/>
        <w:right w:val="none" w:sz="0" w:space="0" w:color="auto"/>
      </w:divBdr>
    </w:div>
    <w:div w:id="1063605652">
      <w:bodyDiv w:val="1"/>
      <w:marLeft w:val="0"/>
      <w:marRight w:val="0"/>
      <w:marTop w:val="0"/>
      <w:marBottom w:val="0"/>
      <w:divBdr>
        <w:top w:val="none" w:sz="0" w:space="0" w:color="auto"/>
        <w:left w:val="none" w:sz="0" w:space="0" w:color="auto"/>
        <w:bottom w:val="none" w:sz="0" w:space="0" w:color="auto"/>
        <w:right w:val="none" w:sz="0" w:space="0" w:color="auto"/>
      </w:divBdr>
    </w:div>
    <w:div w:id="1166899167">
      <w:bodyDiv w:val="1"/>
      <w:marLeft w:val="0"/>
      <w:marRight w:val="0"/>
      <w:marTop w:val="0"/>
      <w:marBottom w:val="0"/>
      <w:divBdr>
        <w:top w:val="none" w:sz="0" w:space="0" w:color="auto"/>
        <w:left w:val="none" w:sz="0" w:space="0" w:color="auto"/>
        <w:bottom w:val="none" w:sz="0" w:space="0" w:color="auto"/>
        <w:right w:val="none" w:sz="0" w:space="0" w:color="auto"/>
      </w:divBdr>
    </w:div>
    <w:div w:id="1187014459">
      <w:bodyDiv w:val="1"/>
      <w:marLeft w:val="0"/>
      <w:marRight w:val="0"/>
      <w:marTop w:val="0"/>
      <w:marBottom w:val="0"/>
      <w:divBdr>
        <w:top w:val="none" w:sz="0" w:space="0" w:color="auto"/>
        <w:left w:val="none" w:sz="0" w:space="0" w:color="auto"/>
        <w:bottom w:val="none" w:sz="0" w:space="0" w:color="auto"/>
        <w:right w:val="none" w:sz="0" w:space="0" w:color="auto"/>
      </w:divBdr>
    </w:div>
    <w:div w:id="1269775835">
      <w:bodyDiv w:val="1"/>
      <w:marLeft w:val="0"/>
      <w:marRight w:val="0"/>
      <w:marTop w:val="0"/>
      <w:marBottom w:val="0"/>
      <w:divBdr>
        <w:top w:val="none" w:sz="0" w:space="0" w:color="auto"/>
        <w:left w:val="none" w:sz="0" w:space="0" w:color="auto"/>
        <w:bottom w:val="none" w:sz="0" w:space="0" w:color="auto"/>
        <w:right w:val="none" w:sz="0" w:space="0" w:color="auto"/>
      </w:divBdr>
    </w:div>
    <w:div w:id="1339579431">
      <w:bodyDiv w:val="1"/>
      <w:marLeft w:val="0"/>
      <w:marRight w:val="0"/>
      <w:marTop w:val="0"/>
      <w:marBottom w:val="0"/>
      <w:divBdr>
        <w:top w:val="none" w:sz="0" w:space="0" w:color="auto"/>
        <w:left w:val="none" w:sz="0" w:space="0" w:color="auto"/>
        <w:bottom w:val="none" w:sz="0" w:space="0" w:color="auto"/>
        <w:right w:val="none" w:sz="0" w:space="0" w:color="auto"/>
      </w:divBdr>
    </w:div>
    <w:div w:id="1350528026">
      <w:bodyDiv w:val="1"/>
      <w:marLeft w:val="0"/>
      <w:marRight w:val="0"/>
      <w:marTop w:val="0"/>
      <w:marBottom w:val="0"/>
      <w:divBdr>
        <w:top w:val="none" w:sz="0" w:space="0" w:color="auto"/>
        <w:left w:val="none" w:sz="0" w:space="0" w:color="auto"/>
        <w:bottom w:val="none" w:sz="0" w:space="0" w:color="auto"/>
        <w:right w:val="none" w:sz="0" w:space="0" w:color="auto"/>
      </w:divBdr>
    </w:div>
    <w:div w:id="1478063566">
      <w:bodyDiv w:val="1"/>
      <w:marLeft w:val="0"/>
      <w:marRight w:val="0"/>
      <w:marTop w:val="0"/>
      <w:marBottom w:val="0"/>
      <w:divBdr>
        <w:top w:val="none" w:sz="0" w:space="0" w:color="auto"/>
        <w:left w:val="none" w:sz="0" w:space="0" w:color="auto"/>
        <w:bottom w:val="none" w:sz="0" w:space="0" w:color="auto"/>
        <w:right w:val="none" w:sz="0" w:space="0" w:color="auto"/>
      </w:divBdr>
    </w:div>
    <w:div w:id="1542478741">
      <w:bodyDiv w:val="1"/>
      <w:marLeft w:val="0"/>
      <w:marRight w:val="0"/>
      <w:marTop w:val="0"/>
      <w:marBottom w:val="0"/>
      <w:divBdr>
        <w:top w:val="none" w:sz="0" w:space="0" w:color="auto"/>
        <w:left w:val="none" w:sz="0" w:space="0" w:color="auto"/>
        <w:bottom w:val="none" w:sz="0" w:space="0" w:color="auto"/>
        <w:right w:val="none" w:sz="0" w:space="0" w:color="auto"/>
      </w:divBdr>
    </w:div>
    <w:div w:id="1561329851">
      <w:bodyDiv w:val="1"/>
      <w:marLeft w:val="0"/>
      <w:marRight w:val="0"/>
      <w:marTop w:val="0"/>
      <w:marBottom w:val="0"/>
      <w:divBdr>
        <w:top w:val="none" w:sz="0" w:space="0" w:color="auto"/>
        <w:left w:val="none" w:sz="0" w:space="0" w:color="auto"/>
        <w:bottom w:val="none" w:sz="0" w:space="0" w:color="auto"/>
        <w:right w:val="none" w:sz="0" w:space="0" w:color="auto"/>
      </w:divBdr>
    </w:div>
    <w:div w:id="1598559461">
      <w:bodyDiv w:val="1"/>
      <w:marLeft w:val="0"/>
      <w:marRight w:val="0"/>
      <w:marTop w:val="0"/>
      <w:marBottom w:val="0"/>
      <w:divBdr>
        <w:top w:val="none" w:sz="0" w:space="0" w:color="auto"/>
        <w:left w:val="none" w:sz="0" w:space="0" w:color="auto"/>
        <w:bottom w:val="none" w:sz="0" w:space="0" w:color="auto"/>
        <w:right w:val="none" w:sz="0" w:space="0" w:color="auto"/>
      </w:divBdr>
    </w:div>
    <w:div w:id="1637762020">
      <w:bodyDiv w:val="1"/>
      <w:marLeft w:val="0"/>
      <w:marRight w:val="0"/>
      <w:marTop w:val="0"/>
      <w:marBottom w:val="0"/>
      <w:divBdr>
        <w:top w:val="none" w:sz="0" w:space="0" w:color="auto"/>
        <w:left w:val="none" w:sz="0" w:space="0" w:color="auto"/>
        <w:bottom w:val="none" w:sz="0" w:space="0" w:color="auto"/>
        <w:right w:val="none" w:sz="0" w:space="0" w:color="auto"/>
      </w:divBdr>
    </w:div>
    <w:div w:id="1650208936">
      <w:bodyDiv w:val="1"/>
      <w:marLeft w:val="0"/>
      <w:marRight w:val="0"/>
      <w:marTop w:val="0"/>
      <w:marBottom w:val="0"/>
      <w:divBdr>
        <w:top w:val="none" w:sz="0" w:space="0" w:color="auto"/>
        <w:left w:val="none" w:sz="0" w:space="0" w:color="auto"/>
        <w:bottom w:val="none" w:sz="0" w:space="0" w:color="auto"/>
        <w:right w:val="none" w:sz="0" w:space="0" w:color="auto"/>
      </w:divBdr>
    </w:div>
    <w:div w:id="1773933525">
      <w:bodyDiv w:val="1"/>
      <w:marLeft w:val="0"/>
      <w:marRight w:val="0"/>
      <w:marTop w:val="0"/>
      <w:marBottom w:val="0"/>
      <w:divBdr>
        <w:top w:val="none" w:sz="0" w:space="0" w:color="auto"/>
        <w:left w:val="none" w:sz="0" w:space="0" w:color="auto"/>
        <w:bottom w:val="none" w:sz="0" w:space="0" w:color="auto"/>
        <w:right w:val="none" w:sz="0" w:space="0" w:color="auto"/>
      </w:divBdr>
    </w:div>
    <w:div w:id="1776513525">
      <w:bodyDiv w:val="1"/>
      <w:marLeft w:val="0"/>
      <w:marRight w:val="0"/>
      <w:marTop w:val="0"/>
      <w:marBottom w:val="0"/>
      <w:divBdr>
        <w:top w:val="none" w:sz="0" w:space="0" w:color="auto"/>
        <w:left w:val="none" w:sz="0" w:space="0" w:color="auto"/>
        <w:bottom w:val="none" w:sz="0" w:space="0" w:color="auto"/>
        <w:right w:val="none" w:sz="0" w:space="0" w:color="auto"/>
      </w:divBdr>
    </w:div>
    <w:div w:id="1794443671">
      <w:bodyDiv w:val="1"/>
      <w:marLeft w:val="0"/>
      <w:marRight w:val="0"/>
      <w:marTop w:val="0"/>
      <w:marBottom w:val="0"/>
      <w:divBdr>
        <w:top w:val="none" w:sz="0" w:space="0" w:color="auto"/>
        <w:left w:val="none" w:sz="0" w:space="0" w:color="auto"/>
        <w:bottom w:val="none" w:sz="0" w:space="0" w:color="auto"/>
        <w:right w:val="none" w:sz="0" w:space="0" w:color="auto"/>
      </w:divBdr>
    </w:div>
    <w:div w:id="1830168621">
      <w:bodyDiv w:val="1"/>
      <w:marLeft w:val="0"/>
      <w:marRight w:val="0"/>
      <w:marTop w:val="0"/>
      <w:marBottom w:val="0"/>
      <w:divBdr>
        <w:top w:val="none" w:sz="0" w:space="0" w:color="auto"/>
        <w:left w:val="none" w:sz="0" w:space="0" w:color="auto"/>
        <w:bottom w:val="none" w:sz="0" w:space="0" w:color="auto"/>
        <w:right w:val="none" w:sz="0" w:space="0" w:color="auto"/>
      </w:divBdr>
    </w:div>
    <w:div w:id="1862819056">
      <w:bodyDiv w:val="1"/>
      <w:marLeft w:val="0"/>
      <w:marRight w:val="0"/>
      <w:marTop w:val="0"/>
      <w:marBottom w:val="0"/>
      <w:divBdr>
        <w:top w:val="none" w:sz="0" w:space="0" w:color="auto"/>
        <w:left w:val="none" w:sz="0" w:space="0" w:color="auto"/>
        <w:bottom w:val="none" w:sz="0" w:space="0" w:color="auto"/>
        <w:right w:val="none" w:sz="0" w:space="0" w:color="auto"/>
      </w:divBdr>
    </w:div>
    <w:div w:id="1864977112">
      <w:bodyDiv w:val="1"/>
      <w:marLeft w:val="0"/>
      <w:marRight w:val="0"/>
      <w:marTop w:val="0"/>
      <w:marBottom w:val="0"/>
      <w:divBdr>
        <w:top w:val="none" w:sz="0" w:space="0" w:color="auto"/>
        <w:left w:val="none" w:sz="0" w:space="0" w:color="auto"/>
        <w:bottom w:val="none" w:sz="0" w:space="0" w:color="auto"/>
        <w:right w:val="none" w:sz="0" w:space="0" w:color="auto"/>
      </w:divBdr>
    </w:div>
    <w:div w:id="1888377229">
      <w:bodyDiv w:val="1"/>
      <w:marLeft w:val="0"/>
      <w:marRight w:val="0"/>
      <w:marTop w:val="0"/>
      <w:marBottom w:val="0"/>
      <w:divBdr>
        <w:top w:val="none" w:sz="0" w:space="0" w:color="auto"/>
        <w:left w:val="none" w:sz="0" w:space="0" w:color="auto"/>
        <w:bottom w:val="none" w:sz="0" w:space="0" w:color="auto"/>
        <w:right w:val="none" w:sz="0" w:space="0" w:color="auto"/>
      </w:divBdr>
    </w:div>
    <w:div w:id="1984894021">
      <w:bodyDiv w:val="1"/>
      <w:marLeft w:val="0"/>
      <w:marRight w:val="0"/>
      <w:marTop w:val="0"/>
      <w:marBottom w:val="0"/>
      <w:divBdr>
        <w:top w:val="none" w:sz="0" w:space="0" w:color="auto"/>
        <w:left w:val="none" w:sz="0" w:space="0" w:color="auto"/>
        <w:bottom w:val="none" w:sz="0" w:space="0" w:color="auto"/>
        <w:right w:val="none" w:sz="0" w:space="0" w:color="auto"/>
      </w:divBdr>
    </w:div>
    <w:div w:id="2013220339">
      <w:bodyDiv w:val="1"/>
      <w:marLeft w:val="0"/>
      <w:marRight w:val="0"/>
      <w:marTop w:val="0"/>
      <w:marBottom w:val="0"/>
      <w:divBdr>
        <w:top w:val="none" w:sz="0" w:space="0" w:color="auto"/>
        <w:left w:val="none" w:sz="0" w:space="0" w:color="auto"/>
        <w:bottom w:val="none" w:sz="0" w:space="0" w:color="auto"/>
        <w:right w:val="none" w:sz="0" w:space="0" w:color="auto"/>
      </w:divBdr>
    </w:div>
    <w:div w:id="2061323023">
      <w:bodyDiv w:val="1"/>
      <w:marLeft w:val="0"/>
      <w:marRight w:val="0"/>
      <w:marTop w:val="0"/>
      <w:marBottom w:val="0"/>
      <w:divBdr>
        <w:top w:val="none" w:sz="0" w:space="0" w:color="auto"/>
        <w:left w:val="none" w:sz="0" w:space="0" w:color="auto"/>
        <w:bottom w:val="none" w:sz="0" w:space="0" w:color="auto"/>
        <w:right w:val="none" w:sz="0" w:space="0" w:color="auto"/>
      </w:divBdr>
    </w:div>
    <w:div w:id="2088574223">
      <w:bodyDiv w:val="1"/>
      <w:marLeft w:val="0"/>
      <w:marRight w:val="0"/>
      <w:marTop w:val="0"/>
      <w:marBottom w:val="0"/>
      <w:divBdr>
        <w:top w:val="none" w:sz="0" w:space="0" w:color="auto"/>
        <w:left w:val="none" w:sz="0" w:space="0" w:color="auto"/>
        <w:bottom w:val="none" w:sz="0" w:space="0" w:color="auto"/>
        <w:right w:val="none" w:sz="0" w:space="0" w:color="auto"/>
      </w:divBdr>
    </w:div>
    <w:div w:id="2105222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package" Target="embeddings/Arkusz_programu_Microsoft_Excel_z_obs_ug__makr.xlsm"/><Relationship Id="rId26" Type="http://schemas.openxmlformats.org/officeDocument/2006/relationships/package" Target="embeddings/Arkusz_programu_Microsoft_Excel_z_obs_ug__makr3.xlsm"/><Relationship Id="rId39" Type="http://schemas.openxmlformats.org/officeDocument/2006/relationships/header" Target="header2.xml"/><Relationship Id="rId21" Type="http://schemas.openxmlformats.org/officeDocument/2006/relationships/hyperlink" Target="https://rj.metropoliaztm.pl/rozklady/1-193/" TargetMode="External"/><Relationship Id="rId34" Type="http://schemas.openxmlformats.org/officeDocument/2006/relationships/package" Target="embeddings/Arkusz_programu_Microsoft_Excel_z_obs_ug__makr7.xlsm"/><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package" Target="embeddings/Arkusz_programu_Microsoft_Excel_z_obs_ug__makr1.xlsm"/><Relationship Id="rId29" Type="http://schemas.openxmlformats.org/officeDocument/2006/relationships/image" Target="media/image16.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package" Target="embeddings/Arkusz_programu_Microsoft_Excel_z_obs_ug__makr2.xlsm"/><Relationship Id="rId32" Type="http://schemas.openxmlformats.org/officeDocument/2006/relationships/package" Target="embeddings/Arkusz_programu_Microsoft_Excel_z_obs_ug__makr6.xlsm"/><Relationship Id="rId37" Type="http://schemas.openxmlformats.org/officeDocument/2006/relationships/header" Target="header1.xml"/><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3.emf"/><Relationship Id="rId28" Type="http://schemas.openxmlformats.org/officeDocument/2006/relationships/package" Target="embeddings/Arkusz_programu_Microsoft_Excel_z_obs_ug__makr4.xlsm"/><Relationship Id="rId36" Type="http://schemas.openxmlformats.org/officeDocument/2006/relationships/package" Target="embeddings/Arkusz_programu_Microsoft_Excel_z_obs_ug__makr8.xlsm"/><Relationship Id="rId10" Type="http://schemas.openxmlformats.org/officeDocument/2006/relationships/image" Target="media/image3.png"/><Relationship Id="rId19" Type="http://schemas.openxmlformats.org/officeDocument/2006/relationships/image" Target="media/image11.emf"/><Relationship Id="rId31" Type="http://schemas.openxmlformats.org/officeDocument/2006/relationships/image" Target="media/image17.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2.png"/><Relationship Id="rId27" Type="http://schemas.openxmlformats.org/officeDocument/2006/relationships/image" Target="media/image15.emf"/><Relationship Id="rId30" Type="http://schemas.openxmlformats.org/officeDocument/2006/relationships/package" Target="embeddings/Arkusz_programu_Microsoft_Excel_z_obs_ug__makr5.xlsm"/><Relationship Id="rId35" Type="http://schemas.openxmlformats.org/officeDocument/2006/relationships/image" Target="media/image19.emf"/><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4.emf"/><Relationship Id="rId33" Type="http://schemas.openxmlformats.org/officeDocument/2006/relationships/image" Target="media/image18.emf"/><Relationship Id="rId38"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1.jpeg"/><Relationship Id="rId1" Type="http://schemas.openxmlformats.org/officeDocument/2006/relationships/image" Target="media/image20.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EF448C-7F76-4604-90D3-16A99BB078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232</TotalTime>
  <Pages>29</Pages>
  <Words>4161</Words>
  <Characters>24971</Characters>
  <Application>Microsoft Office Word</Application>
  <DocSecurity>0</DocSecurity>
  <Lines>208</Lines>
  <Paragraphs>58</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29074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Jan Gorczyca</dc:creator>
  <cp:lastModifiedBy>Emil</cp:lastModifiedBy>
  <cp:revision>99</cp:revision>
  <cp:lastPrinted>2024-06-26T05:08:00Z</cp:lastPrinted>
  <dcterms:created xsi:type="dcterms:W3CDTF">2022-05-11T12:37:00Z</dcterms:created>
  <dcterms:modified xsi:type="dcterms:W3CDTF">2024-07-05T04:26:00Z</dcterms:modified>
</cp:coreProperties>
</file>